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eastAsia="黑体"/>
          <w:b/>
          <w:sz w:val="52"/>
          <w:szCs w:val="52"/>
          <w:highlight w:val="none"/>
        </w:rPr>
      </w:pPr>
      <w:r>
        <w:rPr>
          <w:rFonts w:eastAsia="黑体"/>
          <w:b/>
          <w:sz w:val="52"/>
          <w:szCs w:val="52"/>
          <w:highlight w:val="none"/>
        </w:rPr>
      </w:r>
      <w:r/>
    </w:p>
    <w:p>
      <w:pPr>
        <w:jc w:val="center"/>
        <w:spacing w:line="360" w:lineRule="auto"/>
        <w:rPr>
          <w:rFonts w:eastAsia="黑体"/>
          <w:b/>
          <w:sz w:val="52"/>
          <w:szCs w:val="52"/>
          <w:highlight w:val="none"/>
        </w:rPr>
      </w:pPr>
      <w:r>
        <w:rPr>
          <w:rFonts w:hint="eastAsia" w:eastAsia="黑体"/>
          <w:b/>
          <w:sz w:val="52"/>
          <w:szCs w:val="52"/>
          <w:highlight w:val="none"/>
        </w:rPr>
        <w:t xml:space="preserve">无锡市政府采购项目</w:t>
      </w:r>
      <w:r/>
    </w:p>
    <w:p>
      <w:pPr>
        <w:jc w:val="center"/>
        <w:spacing w:line="360" w:lineRule="auto"/>
        <w:rPr>
          <w:rFonts w:eastAsia="黑体"/>
          <w:b/>
          <w:sz w:val="52"/>
          <w:szCs w:val="52"/>
          <w:highlight w:val="none"/>
        </w:rPr>
      </w:pPr>
      <w:r>
        <w:rPr>
          <w:rFonts w:hint="eastAsia" w:eastAsia="黑体"/>
          <w:b/>
          <w:sz w:val="52"/>
          <w:szCs w:val="52"/>
          <w:highlight w:val="none"/>
        </w:rPr>
        <w:t xml:space="preserve">公开招标文件</w:t>
      </w:r>
      <w:r/>
    </w:p>
    <w:p>
      <w:pPr>
        <w:jc w:val="center"/>
        <w:spacing w:line="360" w:lineRule="auto"/>
        <w:rPr>
          <w:rFonts w:eastAsia="仿宋_GB2312"/>
          <w:b/>
          <w:sz w:val="24"/>
          <w:highlight w:val="none"/>
        </w:rPr>
      </w:pPr>
      <w:r>
        <w:rPr>
          <w:rFonts w:hint="eastAsia" w:ascii="宋体" w:hAnsi="宋体" w:cs="宋体"/>
          <w:b/>
          <w:sz w:val="24"/>
          <w:highlight w:val="none"/>
        </w:rPr>
        <w:t xml:space="preserve">（全流程电子化）</w:t>
      </w:r>
      <w:r/>
    </w:p>
    <w:p>
      <w:pPr>
        <w:spacing w:line="360" w:lineRule="auto"/>
        <w:rPr>
          <w:rFonts w:eastAsia="仿宋_GB2312"/>
          <w:b/>
          <w:sz w:val="24"/>
          <w:highlight w:val="none"/>
        </w:rPr>
      </w:pPr>
      <w:r>
        <w:rPr>
          <w:rFonts w:eastAsia="仿宋_GB2312"/>
          <w:b/>
          <w:sz w:val="24"/>
          <w:highlight w:val="none"/>
        </w:rPr>
      </w:r>
      <w:r/>
    </w:p>
    <w:p>
      <w:pPr>
        <w:rPr>
          <w:highlight w:val="none"/>
        </w:rPr>
      </w:pPr>
      <w:r>
        <w:rPr>
          <w:highlight w:val="none"/>
        </w:rPr>
      </w:r>
      <w:r/>
    </w:p>
    <w:p>
      <w:pPr>
        <w:rPr>
          <w:highlight w:val="none"/>
        </w:rPr>
      </w:pPr>
      <w:r>
        <w:rPr>
          <w:highlight w:val="none"/>
        </w:rPr>
      </w:r>
      <w:r/>
    </w:p>
    <w:p>
      <w:pPr>
        <w:spacing w:line="720" w:lineRule="auto"/>
        <w:rPr>
          <w:rFonts w:ascii="宋体" w:hAnsi="宋体" w:cs="宋体"/>
          <w:b/>
          <w:sz w:val="32"/>
          <w:szCs w:val="32"/>
          <w:highlight w:val="none"/>
        </w:rPr>
      </w:pPr>
      <w:r>
        <w:rPr>
          <w:rFonts w:ascii="宋体" w:hAnsi="宋体" w:cs="宋体"/>
          <w:b/>
          <w:sz w:val="32"/>
          <w:szCs w:val="32"/>
          <w:highlight w:val="none"/>
        </w:rPr>
      </w:r>
      <w:r/>
    </w:p>
    <w:p>
      <w:pPr>
        <w:spacing w:line="720" w:lineRule="auto"/>
        <w:rPr>
          <w:rFonts w:ascii="宋体" w:hAnsi="宋体" w:cs="宋体"/>
          <w:b/>
          <w:sz w:val="32"/>
          <w:szCs w:val="32"/>
          <w:highlight w:val="none"/>
        </w:rPr>
      </w:pPr>
      <w:r>
        <w:rPr>
          <w:rFonts w:ascii="宋体" w:hAnsi="宋体" w:cs="宋体"/>
          <w:b/>
          <w:sz w:val="32"/>
          <w:szCs w:val="32"/>
          <w:highlight w:val="none"/>
        </w:rPr>
      </w:r>
      <w:r/>
    </w:p>
    <w:p>
      <w:pPr>
        <w:spacing w:line="720" w:lineRule="auto"/>
        <w:rPr>
          <w:rFonts w:hint="eastAsia" w:ascii="宋体" w:hAnsi="宋体" w:eastAsia="宋体" w:cs="宋体"/>
          <w:b/>
          <w:sz w:val="32"/>
          <w:szCs w:val="32"/>
          <w:highlight w:val="none"/>
          <w:lang w:eastAsia="zh-CN"/>
        </w:rPr>
      </w:pPr>
      <w:r>
        <w:rPr>
          <w:rFonts w:hint="eastAsia" w:ascii="宋体" w:hAnsi="宋体" w:cs="宋体"/>
          <w:b/>
          <w:sz w:val="32"/>
          <w:szCs w:val="32"/>
          <w:highlight w:val="none"/>
        </w:rPr>
        <w:t xml:space="preserve">采购编号：</w:t>
      </w:r>
      <w:r>
        <w:rPr>
          <w:rFonts w:hint="eastAsia" w:ascii="宋体" w:hAnsi="宋体" w:cs="宋体"/>
          <w:b/>
          <w:sz w:val="32"/>
          <w:szCs w:val="32"/>
          <w:highlight w:val="none"/>
          <w:lang w:eastAsia="zh-CN"/>
        </w:rPr>
        <w:t xml:space="preserve">JSZC-320200-GXIN-G2026-0003</w:t>
      </w:r>
      <w:r/>
    </w:p>
    <w:p>
      <w:pPr>
        <w:spacing w:line="720" w:lineRule="auto"/>
        <w:rPr>
          <w:rFonts w:hint="eastAsia" w:ascii="宋体" w:hAnsi="宋体" w:eastAsia="宋体" w:cs="宋体"/>
          <w:b/>
          <w:sz w:val="32"/>
          <w:szCs w:val="32"/>
          <w:highlight w:val="none"/>
          <w:lang w:eastAsia="zh-CN"/>
        </w:rPr>
      </w:pPr>
      <w:r>
        <w:rPr>
          <w:rFonts w:hint="eastAsia" w:ascii="宋体" w:hAnsi="宋体" w:cs="宋体"/>
          <w:b/>
          <w:sz w:val="32"/>
          <w:szCs w:val="32"/>
          <w:highlight w:val="none"/>
        </w:rPr>
        <w:t xml:space="preserve">采购项目名称：</w:t>
      </w:r>
      <w:r>
        <w:rPr>
          <w:rFonts w:hint="eastAsia" w:ascii="宋体" w:hAnsi="宋体" w:cs="宋体"/>
          <w:b/>
          <w:sz w:val="32"/>
          <w:szCs w:val="32"/>
          <w:highlight w:val="none"/>
          <w:lang w:eastAsia="zh-CN"/>
        </w:rPr>
        <w:t xml:space="preserve">联影5T核磁共振保修服务</w:t>
      </w:r>
      <w:r/>
    </w:p>
    <w:p>
      <w:pPr>
        <w:spacing w:line="720" w:lineRule="auto"/>
        <w:rPr>
          <w:rFonts w:ascii="宋体" w:hAnsi="宋体" w:cs="宋体"/>
          <w:b/>
          <w:sz w:val="32"/>
          <w:szCs w:val="32"/>
          <w:highlight w:val="none"/>
        </w:rPr>
      </w:pPr>
      <w:r>
        <w:rPr>
          <w:rFonts w:hint="eastAsia" w:ascii="宋体" w:hAnsi="宋体" w:cs="宋体"/>
          <w:b/>
          <w:sz w:val="32"/>
          <w:szCs w:val="32"/>
          <w:highlight w:val="none"/>
        </w:rPr>
        <w:t xml:space="preserve">采   购   人：无锡市人民医院</w:t>
      </w:r>
      <w:r/>
    </w:p>
    <w:p>
      <w:pPr>
        <w:spacing w:line="720" w:lineRule="auto"/>
        <w:rPr>
          <w:rFonts w:ascii="宋体" w:hAnsi="宋体" w:cs="宋体"/>
          <w:b/>
          <w:sz w:val="32"/>
          <w:szCs w:val="32"/>
          <w:highlight w:val="none"/>
        </w:rPr>
      </w:pPr>
      <w:r>
        <w:rPr>
          <w:rFonts w:hint="eastAsia" w:ascii="宋体" w:hAnsi="宋体" w:cs="宋体"/>
          <w:b/>
          <w:sz w:val="32"/>
          <w:szCs w:val="32"/>
          <w:highlight w:val="none"/>
        </w:rPr>
        <w:t xml:space="preserve">采购代理机构：江苏广信工程咨询有限公司</w:t>
      </w:r>
      <w:r/>
    </w:p>
    <w:p>
      <w:pPr>
        <w:spacing w:line="360" w:lineRule="auto"/>
        <w:rPr>
          <w:rFonts w:eastAsia="仿宋_GB2312"/>
          <w:b/>
          <w:sz w:val="24"/>
          <w:highlight w:val="none"/>
        </w:rPr>
      </w:pPr>
      <w:r>
        <w:rPr>
          <w:rFonts w:eastAsia="仿宋_GB2312"/>
          <w:b/>
          <w:sz w:val="24"/>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center"/>
        <w:spacing w:line="360" w:lineRule="auto"/>
        <w:rPr>
          <w:b/>
          <w:sz w:val="36"/>
          <w:szCs w:val="36"/>
          <w:highlight w:val="none"/>
        </w:rPr>
      </w:pPr>
      <w:r>
        <w:rPr>
          <w:rFonts w:hint="eastAsia"/>
          <w:b/>
          <w:sz w:val="36"/>
          <w:szCs w:val="36"/>
          <w:highlight w:val="none"/>
          <w:lang w:eastAsia="zh-CN"/>
        </w:rPr>
        <w:t xml:space="preserve">二〇二六</w:t>
      </w:r>
      <w:r>
        <w:rPr>
          <w:rFonts w:hint="eastAsia"/>
          <w:b/>
          <w:sz w:val="36"/>
          <w:szCs w:val="36"/>
          <w:highlight w:val="none"/>
        </w:rPr>
        <w:t xml:space="preserve">年</w:t>
      </w:r>
      <w:r>
        <w:rPr>
          <w:rFonts w:hint="eastAsia"/>
          <w:b/>
          <w:sz w:val="36"/>
          <w:szCs w:val="36"/>
          <w:highlight w:val="none"/>
          <w:lang w:val="en-US" w:eastAsia="zh-CN"/>
        </w:rPr>
        <w:t xml:space="preserve">四</w:t>
      </w:r>
      <w:r>
        <w:rPr>
          <w:rFonts w:hint="eastAsia"/>
          <w:b/>
          <w:sz w:val="36"/>
          <w:szCs w:val="36"/>
          <w:highlight w:val="none"/>
        </w:rPr>
        <w:t xml:space="preserve">月</w:t>
      </w:r>
      <w:r>
        <w:rPr>
          <w:rFonts w:hint="eastAsia"/>
          <w:b/>
          <w:sz w:val="36"/>
          <w:szCs w:val="36"/>
          <w:highlight w:val="none"/>
          <w:lang w:val="en-US" w:eastAsia="zh-CN"/>
        </w:rPr>
        <w:t xml:space="preserve">二十四日</w:t>
      </w:r>
      <w:r/>
    </w:p>
    <w:p>
      <w:pPr>
        <w:rPr>
          <w:highlight w:val="none"/>
        </w:rPr>
      </w:pPr>
      <w:r>
        <w:rPr>
          <w:highlight w:val="none"/>
        </w:rPr>
      </w:r>
      <w:r/>
    </w:p>
    <w:p>
      <w:pPr>
        <w:pStyle w:val="726"/>
        <w:rPr>
          <w:highlight w:val="none"/>
        </w:rPr>
        <w:sectPr>
          <w:headerReference w:type="default" r:id="rId9"/>
          <w:footerReference w:type="default" r:id="rId10"/>
          <w:footnotePr/>
          <w:endnotePr/>
          <w:type w:val="nextPage"/>
          <w:pgSz w:w="11906" w:h="16838" w:orient="portrait"/>
          <w:pgMar w:top="1440" w:right="1800" w:bottom="1440" w:left="1800" w:header="851" w:footer="680" w:gutter="0"/>
          <w:pgNumType w:start="1"/>
          <w:cols w:num="1" w:sep="0" w:space="720" w:equalWidth="1"/>
          <w:docGrid w:linePitch="360"/>
        </w:sectPr>
      </w:pPr>
      <w:r>
        <w:rPr>
          <w:highlight w:val="none"/>
        </w:rPr>
      </w:r>
      <w:r/>
    </w:p>
    <w:p>
      <w:pPr>
        <w:rPr>
          <w:highlight w:val="none"/>
        </w:rPr>
      </w:pPr>
      <w:r>
        <w:rPr>
          <w:highlight w:val="none"/>
        </w:rPr>
      </w:r>
      <w:r/>
    </w:p>
    <w:p>
      <w:pPr>
        <w:jc w:val="center"/>
        <w:spacing w:line="360" w:lineRule="auto"/>
        <w:rPr>
          <w:b/>
          <w:sz w:val="44"/>
          <w:szCs w:val="44"/>
          <w:highlight w:val="none"/>
        </w:rPr>
      </w:pPr>
      <w:r>
        <w:rPr>
          <w:rFonts w:hint="eastAsia"/>
          <w:b/>
          <w:sz w:val="44"/>
          <w:szCs w:val="44"/>
          <w:highlight w:val="none"/>
        </w:rPr>
        <w:t xml:space="preserve">目  录</w:t>
      </w:r>
      <w:r/>
    </w:p>
    <w:p>
      <w:pPr>
        <w:jc w:val="center"/>
        <w:spacing w:line="360" w:lineRule="auto"/>
        <w:rPr>
          <w:b/>
          <w:sz w:val="30"/>
          <w:szCs w:val="30"/>
          <w:highlight w:val="none"/>
        </w:rPr>
      </w:pPr>
      <w:r>
        <w:rPr>
          <w:b/>
          <w:sz w:val="30"/>
          <w:szCs w:val="30"/>
          <w:highlight w:val="none"/>
        </w:rPr>
      </w:r>
      <w:r/>
    </w:p>
    <w:p>
      <w:pPr>
        <w:numPr>
          <w:ilvl w:val="0"/>
          <w:numId w:val="15"/>
        </w:numPr>
        <w:spacing w:line="1000" w:lineRule="exact"/>
        <w:tabs>
          <w:tab w:val="left" w:pos="8000" w:leader="none"/>
        </w:tabs>
        <w:rPr>
          <w:b/>
          <w:sz w:val="30"/>
          <w:szCs w:val="30"/>
          <w:highlight w:val="none"/>
        </w:rPr>
      </w:pPr>
      <w:r>
        <w:rPr>
          <w:rFonts w:hint="eastAsia"/>
          <w:b/>
          <w:sz w:val="30"/>
          <w:szCs w:val="30"/>
          <w:highlight w:val="none"/>
          <w:lang w:val="en-US" w:eastAsia="zh-CN"/>
        </w:rPr>
        <w:t xml:space="preserve">   </w:t>
      </w:r>
      <w:r>
        <w:rPr>
          <w:rFonts w:hint="eastAsia"/>
          <w:b/>
          <w:sz w:val="30"/>
          <w:szCs w:val="30"/>
          <w:highlight w:val="none"/>
        </w:rPr>
        <w:t xml:space="preserve">投标邀请……………………………………… 1</w:t>
      </w:r>
      <w:r/>
    </w:p>
    <w:p>
      <w:pPr>
        <w:numPr>
          <w:ilvl w:val="0"/>
          <w:numId w:val="15"/>
        </w:numPr>
        <w:spacing w:line="1000" w:lineRule="exact"/>
        <w:rPr>
          <w:b/>
          <w:sz w:val="30"/>
          <w:szCs w:val="30"/>
          <w:highlight w:val="none"/>
        </w:rPr>
      </w:pPr>
      <w:r>
        <w:rPr>
          <w:rFonts w:hint="eastAsia"/>
          <w:b/>
          <w:sz w:val="30"/>
          <w:szCs w:val="30"/>
          <w:highlight w:val="none"/>
          <w:lang w:val="en-US" w:eastAsia="zh-CN"/>
        </w:rPr>
        <w:t xml:space="preserve">   </w:t>
      </w:r>
      <w:r>
        <w:rPr>
          <w:rFonts w:hint="eastAsia"/>
          <w:b/>
          <w:sz w:val="30"/>
          <w:szCs w:val="30"/>
          <w:highlight w:val="none"/>
        </w:rPr>
        <w:t xml:space="preserve">投标供应商须知……………………………… </w:t>
      </w:r>
      <w:r>
        <w:rPr>
          <w:rFonts w:hint="eastAsia"/>
          <w:b/>
          <w:sz w:val="30"/>
          <w:szCs w:val="30"/>
          <w:highlight w:val="none"/>
          <w:lang w:val="en-US" w:eastAsia="zh-CN"/>
        </w:rPr>
        <w:t xml:space="preserve">10</w:t>
      </w:r>
      <w:r/>
    </w:p>
    <w:p>
      <w:pPr>
        <w:numPr>
          <w:ilvl w:val="0"/>
          <w:numId w:val="15"/>
        </w:numPr>
        <w:spacing w:line="1000" w:lineRule="exact"/>
        <w:rPr>
          <w:b/>
          <w:sz w:val="30"/>
          <w:szCs w:val="30"/>
          <w:highlight w:val="none"/>
        </w:rPr>
      </w:pPr>
      <w:r>
        <w:rPr>
          <w:rFonts w:hint="eastAsia"/>
          <w:b/>
          <w:sz w:val="30"/>
          <w:szCs w:val="30"/>
          <w:highlight w:val="none"/>
          <w:lang w:val="en-US" w:eastAsia="zh-CN"/>
        </w:rPr>
        <w:t xml:space="preserve">   </w:t>
      </w:r>
      <w:r>
        <w:rPr>
          <w:rFonts w:hint="eastAsia"/>
          <w:b/>
          <w:sz w:val="30"/>
          <w:szCs w:val="30"/>
          <w:highlight w:val="none"/>
        </w:rPr>
        <w:t xml:space="preserve">采购需求………………………………………</w:t>
      </w:r>
      <w:r>
        <w:rPr>
          <w:rFonts w:hint="eastAsia"/>
          <w:b/>
          <w:sz w:val="30"/>
          <w:szCs w:val="30"/>
          <w:highlight w:val="none"/>
          <w:lang w:val="en-US" w:eastAsia="zh-CN"/>
        </w:rPr>
        <w:t xml:space="preserve"> 31</w:t>
      </w:r>
      <w:r/>
    </w:p>
    <w:p>
      <w:pPr>
        <w:numPr>
          <w:ilvl w:val="0"/>
          <w:numId w:val="15"/>
        </w:numPr>
        <w:spacing w:line="1000" w:lineRule="exact"/>
        <w:rPr>
          <w:rFonts w:hint="eastAsia"/>
          <w:b/>
          <w:sz w:val="30"/>
          <w:szCs w:val="30"/>
          <w:highlight w:val="none"/>
        </w:rPr>
      </w:pPr>
      <w:r>
        <w:rPr>
          <w:rFonts w:hint="eastAsia"/>
          <w:b/>
          <w:sz w:val="30"/>
          <w:szCs w:val="30"/>
          <w:highlight w:val="none"/>
          <w:lang w:val="en-US" w:eastAsia="zh-CN"/>
        </w:rPr>
        <w:t xml:space="preserve">   </w:t>
      </w:r>
      <w:r>
        <w:rPr>
          <w:rFonts w:hint="eastAsia"/>
          <w:b/>
          <w:sz w:val="30"/>
          <w:szCs w:val="30"/>
          <w:highlight w:val="none"/>
        </w:rPr>
        <w:t xml:space="preserve">合同条款………………………………………</w:t>
      </w:r>
      <w:r>
        <w:rPr>
          <w:rFonts w:hint="eastAsia"/>
          <w:b/>
          <w:sz w:val="30"/>
          <w:szCs w:val="30"/>
          <w:highlight w:val="none"/>
          <w:lang w:val="en-US" w:eastAsia="zh-CN"/>
        </w:rPr>
        <w:t xml:space="preserve"> 36</w:t>
      </w:r>
      <w:r/>
    </w:p>
    <w:p>
      <w:pPr>
        <w:numPr>
          <w:ilvl w:val="0"/>
          <w:numId w:val="15"/>
        </w:numPr>
        <w:spacing w:line="1000" w:lineRule="exact"/>
        <w:rPr>
          <w:rFonts w:hint="eastAsia"/>
          <w:b/>
          <w:sz w:val="30"/>
          <w:szCs w:val="30"/>
          <w:highlight w:val="none"/>
        </w:rPr>
      </w:pPr>
      <w:r>
        <w:rPr>
          <w:rFonts w:hint="eastAsia"/>
          <w:b/>
          <w:sz w:val="30"/>
          <w:szCs w:val="30"/>
          <w:highlight w:val="none"/>
          <w:lang w:val="en-US" w:eastAsia="zh-CN"/>
        </w:rPr>
        <w:t xml:space="preserve">   </w:t>
      </w:r>
      <w:r>
        <w:rPr>
          <w:rFonts w:hint="eastAsia"/>
          <w:b/>
          <w:sz w:val="30"/>
          <w:szCs w:val="30"/>
          <w:highlight w:val="none"/>
        </w:rPr>
        <w:t xml:space="preserve">附件……………………………………………</w:t>
      </w:r>
      <w:r>
        <w:rPr>
          <w:rFonts w:hint="eastAsia"/>
          <w:b/>
          <w:sz w:val="30"/>
          <w:szCs w:val="30"/>
          <w:highlight w:val="none"/>
          <w:lang w:val="en-US" w:eastAsia="zh-CN"/>
        </w:rPr>
        <w:t xml:space="preserve"> 43</w:t>
      </w:r>
      <w:r/>
    </w:p>
    <w:p>
      <w:pPr>
        <w:spacing w:line="360" w:lineRule="auto"/>
        <w:widowControl/>
        <w:rPr>
          <w:rFonts w:eastAsia="仿宋_GB2312"/>
          <w:b/>
          <w:sz w:val="24"/>
          <w:highlight w:val="none"/>
        </w:rPr>
      </w:pPr>
      <w:r>
        <w:rPr>
          <w:rFonts w:eastAsia="仿宋_GB2312"/>
          <w:b/>
          <w:sz w:val="24"/>
          <w:highlight w:val="none"/>
        </w:rPr>
      </w:r>
      <w:r/>
    </w:p>
    <w:p>
      <w:pPr>
        <w:spacing w:line="360" w:lineRule="auto"/>
        <w:widowControl/>
        <w:rPr>
          <w:rFonts w:eastAsia="仿宋_GB2312"/>
          <w:b/>
          <w:sz w:val="24"/>
          <w:highlight w:val="none"/>
        </w:rPr>
      </w:pPr>
      <w:r>
        <w:rPr>
          <w:rFonts w:eastAsia="仿宋_GB2312"/>
          <w:b/>
          <w:sz w:val="24"/>
          <w:highlight w:val="none"/>
        </w:rPr>
      </w:r>
      <w:r/>
    </w:p>
    <w:p>
      <w:pPr>
        <w:spacing w:line="360" w:lineRule="auto"/>
        <w:widowControl/>
        <w:rPr>
          <w:rFonts w:eastAsia="仿宋_GB2312"/>
          <w:b/>
          <w:sz w:val="24"/>
          <w:highlight w:val="none"/>
        </w:rPr>
      </w:pPr>
      <w:r>
        <w:rPr>
          <w:rFonts w:eastAsia="仿宋_GB2312"/>
          <w:b/>
          <w:sz w:val="24"/>
          <w:highlight w:val="none"/>
        </w:rPr>
      </w:r>
      <w:r/>
    </w:p>
    <w:p>
      <w:pPr>
        <w:spacing w:line="360" w:lineRule="auto"/>
        <w:widowControl/>
        <w:rPr>
          <w:rFonts w:eastAsia="仿宋_GB2312"/>
          <w:b/>
          <w:sz w:val="24"/>
          <w:highlight w:val="none"/>
        </w:rPr>
      </w:pPr>
      <w:r>
        <w:rPr>
          <w:rFonts w:eastAsia="仿宋_GB2312"/>
          <w:b/>
          <w:sz w:val="24"/>
          <w:highlight w:val="none"/>
        </w:rPr>
      </w:r>
      <w:r/>
    </w:p>
    <w:p>
      <w:pPr>
        <w:spacing w:line="360" w:lineRule="auto"/>
        <w:widowControl/>
        <w:rPr>
          <w:rFonts w:eastAsia="仿宋_GB2312"/>
          <w:b/>
          <w:sz w:val="24"/>
          <w:highlight w:val="none"/>
        </w:rPr>
      </w:pPr>
      <w:r>
        <w:rPr>
          <w:rFonts w:eastAsia="仿宋_GB2312"/>
          <w:b/>
          <w:sz w:val="24"/>
          <w:highlight w:val="none"/>
        </w:rPr>
      </w:r>
      <w:r/>
    </w:p>
    <w:p>
      <w:pPr>
        <w:spacing w:before="470"/>
        <w:widowControl/>
        <w:rPr>
          <w:rFonts w:eastAsia="仿宋_GB2312"/>
          <w:b/>
          <w:sz w:val="24"/>
          <w:highlight w:val="none"/>
        </w:rPr>
      </w:pPr>
      <w:r>
        <w:rPr>
          <w:rFonts w:eastAsia="仿宋_GB2312"/>
          <w:b/>
          <w:sz w:val="24"/>
          <w:highlight w:val="none"/>
        </w:rPr>
      </w:r>
      <w:r/>
    </w:p>
    <w:p>
      <w:pPr>
        <w:spacing w:before="470"/>
        <w:widowControl/>
        <w:rPr>
          <w:rFonts w:eastAsia="仿宋_GB2312"/>
          <w:b/>
          <w:sz w:val="24"/>
          <w:highlight w:val="none"/>
        </w:rPr>
      </w:pPr>
      <w:r>
        <w:rPr>
          <w:rFonts w:eastAsia="仿宋_GB2312"/>
          <w:b/>
          <w:sz w:val="24"/>
          <w:highlight w:val="none"/>
        </w:rPr>
      </w:r>
      <w:r/>
    </w:p>
    <w:p>
      <w:pPr>
        <w:spacing w:before="470"/>
        <w:widowControl/>
        <w:rPr>
          <w:rFonts w:ascii="黑体" w:eastAsia="黑体"/>
          <w:b/>
          <w:sz w:val="44"/>
          <w:szCs w:val="44"/>
          <w:highlight w:val="none"/>
        </w:rPr>
      </w:pPr>
      <w:r>
        <w:rPr>
          <w:rFonts w:ascii="黑体" w:eastAsia="黑体"/>
          <w:b/>
          <w:sz w:val="44"/>
          <w:szCs w:val="44"/>
          <w:highlight w:val="none"/>
        </w:rPr>
      </w:r>
      <w:r/>
    </w:p>
    <w:p>
      <w:pPr>
        <w:spacing w:before="470"/>
        <w:widowControl/>
        <w:rPr>
          <w:rFonts w:ascii="黑体" w:eastAsia="黑体"/>
          <w:b/>
          <w:sz w:val="44"/>
          <w:szCs w:val="44"/>
          <w:highlight w:val="none"/>
        </w:rPr>
      </w:pPr>
      <w:r>
        <w:rPr>
          <w:rFonts w:ascii="黑体" w:eastAsia="黑体"/>
          <w:b/>
          <w:sz w:val="44"/>
          <w:szCs w:val="44"/>
          <w:highlight w:val="none"/>
        </w:rPr>
      </w:r>
      <w:r/>
    </w:p>
    <w:p>
      <w:pPr>
        <w:pStyle w:val="750"/>
        <w:rPr>
          <w:highlight w:val="none"/>
        </w:rPr>
      </w:pPr>
      <w:r>
        <w:rPr>
          <w:highlight w:val="none"/>
        </w:rPr>
      </w:r>
      <w:r/>
    </w:p>
    <w:p>
      <w:pPr>
        <w:numPr>
          <w:ilvl w:val="0"/>
          <w:numId w:val="16"/>
        </w:numPr>
        <w:jc w:val="center"/>
        <w:widowControl/>
        <w:rPr>
          <w:rFonts w:ascii="黑体" w:eastAsia="黑体"/>
          <w:b/>
          <w:sz w:val="36"/>
          <w:szCs w:val="36"/>
          <w:highlight w:val="none"/>
        </w:rPr>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ascii="黑体" w:eastAsia="黑体"/>
          <w:b/>
          <w:sz w:val="36"/>
          <w:szCs w:val="36"/>
          <w:highlight w:val="none"/>
        </w:rPr>
      </w:r>
      <w:r/>
    </w:p>
    <w:p>
      <w:pPr>
        <w:numPr>
          <w:ilvl w:val="0"/>
          <w:numId w:val="16"/>
        </w:numPr>
        <w:jc w:val="center"/>
        <w:spacing w:line="360" w:lineRule="auto"/>
        <w:widowControl/>
        <w:rPr>
          <w:rFonts w:ascii="黑体" w:eastAsia="黑体"/>
          <w:b/>
          <w:sz w:val="36"/>
          <w:szCs w:val="36"/>
          <w:highlight w:val="none"/>
        </w:rPr>
      </w:pPr>
      <w:r>
        <w:rPr>
          <w:rFonts w:hint="eastAsia" w:ascii="黑体" w:eastAsia="黑体"/>
          <w:b/>
          <w:sz w:val="36"/>
          <w:szCs w:val="36"/>
          <w:highlight w:val="none"/>
        </w:rPr>
        <w:t xml:space="preserve">投标邀请</w:t>
      </w:r>
      <w:r/>
    </w:p>
    <w:p>
      <w:pPr>
        <w:ind w:firstLine="482"/>
        <w:spacing w:line="360" w:lineRule="auto"/>
        <w:rPr>
          <w:rFonts w:ascii="黑体" w:eastAsia="黑体"/>
          <w:b/>
          <w:sz w:val="24"/>
          <w:highlight w:val="none"/>
        </w:rPr>
      </w:pPr>
      <w:r>
        <w:rPr>
          <w:rFonts w:hint="eastAsia" w:ascii="宋体" w:hAnsi="宋体"/>
          <w:b/>
          <w:sz w:val="24"/>
          <w:highlight w:val="none"/>
        </w:rPr>
        <w:t xml:space="preserve">江苏广信工程咨询有限公司</w:t>
      </w:r>
      <w:r>
        <w:rPr>
          <w:rFonts w:ascii="宋体" w:hAnsi="宋体"/>
          <w:sz w:val="24"/>
          <w:highlight w:val="none"/>
        </w:rPr>
        <w:t xml:space="preserve">受</w:t>
      </w:r>
      <w:r>
        <w:rPr>
          <w:rFonts w:hint="eastAsia" w:ascii="宋体" w:hAnsi="宋体"/>
          <w:b/>
          <w:sz w:val="24"/>
          <w:highlight w:val="none"/>
        </w:rPr>
        <w:t xml:space="preserve">无锡市人民医院</w:t>
      </w:r>
      <w:r>
        <w:rPr>
          <w:rFonts w:ascii="宋体" w:hAnsi="宋体"/>
          <w:sz w:val="24"/>
          <w:highlight w:val="none"/>
        </w:rPr>
        <w:t xml:space="preserve">委托，</w:t>
      </w:r>
      <w:r>
        <w:rPr>
          <w:rFonts w:hint="eastAsia" w:ascii="宋体" w:hAnsi="宋体"/>
          <w:sz w:val="24"/>
          <w:highlight w:val="none"/>
        </w:rPr>
        <w:t xml:space="preserve">就其</w:t>
      </w:r>
      <w:r>
        <w:rPr>
          <w:rFonts w:hint="eastAsia" w:ascii="宋体" w:hAnsi="宋体"/>
          <w:b/>
          <w:sz w:val="24"/>
          <w:highlight w:val="none"/>
          <w:lang w:eastAsia="zh-CN"/>
        </w:rPr>
        <w:t xml:space="preserve">联影5T核磁共振保修服务</w:t>
      </w:r>
      <w:r>
        <w:rPr>
          <w:rFonts w:hint="eastAsia" w:ascii="宋体" w:hAnsi="宋体"/>
          <w:sz w:val="24"/>
          <w:highlight w:val="none"/>
        </w:rPr>
        <w:t xml:space="preserve">进行公开招标。</w:t>
      </w:r>
      <w:r>
        <w:rPr>
          <w:rFonts w:ascii="宋体" w:hAnsi="宋体"/>
          <w:sz w:val="24"/>
          <w:highlight w:val="none"/>
        </w:rPr>
        <w:t xml:space="preserve">现欢迎符合相关条件的</w:t>
      </w:r>
      <w:r>
        <w:rPr>
          <w:rFonts w:hint="eastAsia" w:ascii="宋体" w:hAnsi="宋体"/>
          <w:sz w:val="24"/>
          <w:highlight w:val="none"/>
        </w:rPr>
        <w:t xml:space="preserve">投标供应商</w:t>
      </w:r>
      <w:r>
        <w:rPr>
          <w:rFonts w:ascii="宋体" w:hAnsi="宋体"/>
          <w:sz w:val="24"/>
          <w:highlight w:val="none"/>
        </w:rPr>
        <w:t xml:space="preserve">参加</w:t>
      </w:r>
      <w:r>
        <w:rPr>
          <w:rFonts w:hint="eastAsia" w:ascii="宋体" w:hAnsi="宋体"/>
          <w:sz w:val="24"/>
          <w:highlight w:val="none"/>
        </w:rPr>
        <w:t xml:space="preserve">投标</w:t>
      </w:r>
      <w:r>
        <w:rPr>
          <w:rFonts w:hint="eastAsia" w:hAnsi="宋体" w:cs="宋体"/>
          <w:bCs/>
          <w:sz w:val="24"/>
          <w:highlight w:val="none"/>
        </w:rPr>
        <w:t xml:space="preserve">并提请注意下列附表中的相关事项：</w:t>
      </w:r>
      <w:r/>
    </w:p>
    <w:tbl>
      <w:tblPr>
        <w:tblStyle w:val="736"/>
        <w:tblW w:w="90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8239"/>
      </w:tblGrid>
      <w:tr>
        <w:trPr>
          <w:trHeight w:val="640"/>
        </w:trPr>
        <w:tc>
          <w:tcPr>
            <w:tcW w:w="816" w:type="dxa"/>
            <w:vAlign w:val="center"/>
            <w:textDirection w:val="lrTb"/>
            <w:noWrap/>
          </w:tcPr>
          <w:p>
            <w:pPr>
              <w:jc w:val="center"/>
              <w:widowControl/>
              <w:rPr>
                <w:rFonts w:ascii="宋体" w:hAnsi="宋体"/>
                <w:b/>
                <w:sz w:val="24"/>
                <w:highlight w:val="none"/>
              </w:rPr>
            </w:pPr>
            <w:r>
              <w:rPr>
                <w:rFonts w:hint="eastAsia" w:ascii="宋体" w:hAnsi="宋体"/>
                <w:b/>
                <w:sz w:val="24"/>
                <w:highlight w:val="none"/>
              </w:rPr>
              <w:t xml:space="preserve">序号</w:t>
            </w:r>
            <w:r/>
          </w:p>
        </w:tc>
        <w:tc>
          <w:tcPr>
            <w:tcW w:w="8239" w:type="dxa"/>
            <w:vAlign w:val="center"/>
            <w:textDirection w:val="lrTb"/>
            <w:noWrap/>
          </w:tcPr>
          <w:p>
            <w:pPr>
              <w:jc w:val="center"/>
              <w:widowControl/>
              <w:rPr>
                <w:rFonts w:ascii="宋体" w:hAnsi="宋体"/>
                <w:b/>
                <w:sz w:val="24"/>
                <w:highlight w:val="none"/>
              </w:rPr>
            </w:pPr>
            <w:r>
              <w:rPr>
                <w:rFonts w:hint="eastAsia" w:ascii="宋体" w:hAnsi="宋体"/>
                <w:b/>
                <w:sz w:val="24"/>
                <w:highlight w:val="none"/>
              </w:rPr>
              <w:t xml:space="preserve">内    容</w:t>
            </w:r>
            <w:r/>
          </w:p>
        </w:tc>
      </w:tr>
      <w:tr>
        <w:trPr/>
        <w:tc>
          <w:tcPr>
            <w:tcW w:w="816" w:type="dxa"/>
            <w:vAlign w:val="center"/>
            <w:textDirection w:val="lrTb"/>
            <w:noWrap/>
          </w:tcPr>
          <w:p>
            <w:pPr>
              <w:jc w:val="center"/>
              <w:widowControl/>
              <w:rPr>
                <w:rFonts w:ascii="宋体" w:hAnsi="宋体"/>
                <w:sz w:val="24"/>
                <w:highlight w:val="none"/>
              </w:rPr>
            </w:pPr>
            <w:r>
              <w:rPr>
                <w:rFonts w:hint="eastAsia" w:ascii="宋体" w:hAnsi="宋体"/>
                <w:sz w:val="24"/>
                <w:highlight w:val="none"/>
              </w:rPr>
              <w:t xml:space="preserve">1</w:t>
            </w:r>
            <w:r/>
          </w:p>
        </w:tc>
        <w:tc>
          <w:tcPr>
            <w:tcW w:w="8239" w:type="dxa"/>
            <w:vAlign w:val="center"/>
            <w:textDirection w:val="lrTb"/>
            <w:noWrap/>
          </w:tcPr>
          <w:p>
            <w:pPr>
              <w:spacing w:line="360" w:lineRule="auto"/>
              <w:widowControl/>
              <w:rPr>
                <w:rFonts w:hint="eastAsia" w:ascii="宋体" w:hAnsi="宋体" w:eastAsia="宋体"/>
                <w:sz w:val="24"/>
                <w:highlight w:val="none"/>
                <w:lang w:eastAsia="zh-CN"/>
              </w:rPr>
            </w:pPr>
            <w:r>
              <w:rPr>
                <w:rFonts w:hint="eastAsia" w:ascii="宋体" w:hAnsi="宋体"/>
                <w:sz w:val="24"/>
                <w:highlight w:val="none"/>
              </w:rPr>
              <w:t xml:space="preserve">项目名称：</w:t>
            </w:r>
            <w:r>
              <w:rPr>
                <w:rFonts w:hint="eastAsia" w:ascii="宋体" w:hAnsi="宋体"/>
                <w:sz w:val="24"/>
                <w:highlight w:val="none"/>
                <w:lang w:eastAsia="zh-CN"/>
              </w:rPr>
              <w:t xml:space="preserve">联影5T核磁共振保修服务</w:t>
            </w:r>
            <w:r/>
          </w:p>
          <w:p>
            <w:pPr>
              <w:spacing w:line="360" w:lineRule="auto"/>
              <w:widowControl/>
              <w:rPr>
                <w:rFonts w:hint="eastAsia" w:ascii="宋体" w:hAnsi="宋体" w:eastAsia="宋体"/>
                <w:sz w:val="24"/>
                <w:highlight w:val="none"/>
                <w:lang w:eastAsia="zh-CN"/>
              </w:rPr>
            </w:pPr>
            <w:r>
              <w:rPr>
                <w:rFonts w:hint="eastAsia" w:ascii="宋体" w:hAnsi="宋体"/>
                <w:sz w:val="24"/>
                <w:highlight w:val="none"/>
              </w:rPr>
              <w:t xml:space="preserve">采购编号：</w:t>
            </w:r>
            <w:r>
              <w:rPr>
                <w:rFonts w:hint="eastAsia" w:ascii="宋体" w:hAnsi="宋体"/>
                <w:sz w:val="24"/>
                <w:highlight w:val="none"/>
                <w:lang w:eastAsia="zh-CN"/>
              </w:rPr>
              <w:t xml:space="preserve">JSZC-320200-GXIN-G2026-0003</w:t>
            </w:r>
            <w:r/>
          </w:p>
          <w:p>
            <w:pPr>
              <w:spacing w:line="360" w:lineRule="auto"/>
              <w:widowControl/>
              <w:rPr>
                <w:rFonts w:ascii="宋体" w:hAnsi="宋体"/>
                <w:sz w:val="24"/>
                <w:highlight w:val="none"/>
              </w:rPr>
            </w:pPr>
            <w:r>
              <w:rPr>
                <w:rFonts w:hint="eastAsia" w:ascii="宋体" w:hAnsi="宋体"/>
                <w:sz w:val="24"/>
                <w:highlight w:val="none"/>
              </w:rPr>
              <w:t xml:space="preserve">采购人：无锡市人民医院</w:t>
            </w:r>
            <w:r/>
          </w:p>
          <w:p>
            <w:pPr>
              <w:spacing w:line="360" w:lineRule="auto"/>
              <w:widowControl/>
              <w:rPr>
                <w:rFonts w:ascii="宋体" w:hAnsi="宋体"/>
                <w:b/>
                <w:sz w:val="24"/>
                <w:highlight w:val="none"/>
              </w:rPr>
            </w:pPr>
            <w:r>
              <w:rPr>
                <w:rFonts w:hint="eastAsia" w:ascii="宋体" w:hAnsi="宋体"/>
                <w:sz w:val="24"/>
                <w:highlight w:val="none"/>
              </w:rPr>
              <w:t xml:space="preserve">采购方式：公开招标</w:t>
            </w:r>
            <w:r/>
          </w:p>
        </w:tc>
      </w:tr>
      <w:tr>
        <w:trPr/>
        <w:tc>
          <w:tcPr>
            <w:tcW w:w="816" w:type="dxa"/>
            <w:vAlign w:val="center"/>
            <w:textDirection w:val="lrTb"/>
            <w:noWrap/>
          </w:tcPr>
          <w:p>
            <w:pPr>
              <w:jc w:val="center"/>
              <w:widowControl/>
              <w:rPr>
                <w:rFonts w:ascii="宋体" w:hAnsi="宋体"/>
                <w:sz w:val="24"/>
                <w:highlight w:val="none"/>
              </w:rPr>
            </w:pPr>
            <w:r>
              <w:rPr>
                <w:rFonts w:hint="eastAsia" w:ascii="宋体" w:hAnsi="宋体"/>
                <w:sz w:val="24"/>
                <w:highlight w:val="none"/>
              </w:rPr>
              <w:t xml:space="preserve">2</w:t>
            </w:r>
            <w:r/>
          </w:p>
        </w:tc>
        <w:tc>
          <w:tcPr>
            <w:tcW w:w="8239" w:type="dxa"/>
            <w:vAlign w:val="center"/>
            <w:textDirection w:val="lrTb"/>
            <w:noWrap/>
          </w:tcPr>
          <w:p>
            <w:pPr>
              <w:spacing w:line="360" w:lineRule="auto"/>
              <w:widowControl/>
              <w:rPr>
                <w:rFonts w:ascii="宋体" w:hAnsi="宋体"/>
                <w:sz w:val="24"/>
                <w:highlight w:val="none"/>
              </w:rPr>
            </w:pPr>
            <w:r>
              <w:rPr>
                <w:rFonts w:hint="eastAsia" w:ascii="宋体" w:hAnsi="宋体"/>
                <w:sz w:val="24"/>
                <w:highlight w:val="none"/>
              </w:rPr>
              <w:t xml:space="preserve">采购人：无锡市人民医院</w:t>
            </w:r>
            <w:r/>
          </w:p>
          <w:p>
            <w:pPr>
              <w:spacing w:line="360" w:lineRule="auto"/>
              <w:widowControl/>
              <w:rPr>
                <w:rFonts w:ascii="宋体" w:hAnsi="宋体"/>
                <w:sz w:val="24"/>
                <w:highlight w:val="none"/>
              </w:rPr>
            </w:pPr>
            <w:r>
              <w:rPr>
                <w:rFonts w:hint="eastAsia" w:ascii="宋体" w:hAnsi="宋体"/>
                <w:sz w:val="24"/>
                <w:highlight w:val="none"/>
              </w:rPr>
              <w:t xml:space="preserve">采购人地址：无锡市梁溪区清扬路299号</w:t>
            </w:r>
            <w:r/>
          </w:p>
          <w:p>
            <w:pPr>
              <w:spacing w:line="360" w:lineRule="auto"/>
              <w:widowControl/>
              <w:rPr>
                <w:rFonts w:ascii="宋体" w:hAnsi="宋体"/>
                <w:sz w:val="24"/>
                <w:highlight w:val="none"/>
              </w:rPr>
            </w:pPr>
            <w:r>
              <w:rPr>
                <w:rFonts w:hint="eastAsia" w:ascii="宋体" w:hAnsi="宋体"/>
                <w:sz w:val="24"/>
                <w:highlight w:val="none"/>
              </w:rPr>
              <w:t xml:space="preserve">采购代理机构：江苏广信工程咨询有限公司</w:t>
            </w:r>
            <w:r/>
          </w:p>
          <w:p>
            <w:pPr>
              <w:spacing w:line="360" w:lineRule="auto"/>
              <w:widowControl/>
              <w:rPr>
                <w:rFonts w:ascii="宋体" w:hAnsi="宋体"/>
                <w:sz w:val="24"/>
                <w:highlight w:val="none"/>
              </w:rPr>
            </w:pPr>
            <w:r>
              <w:rPr>
                <w:rFonts w:hint="eastAsia" w:ascii="宋体" w:hAnsi="宋体"/>
                <w:sz w:val="24"/>
                <w:highlight w:val="none"/>
              </w:rPr>
              <w:t xml:space="preserve">采购机构地址：</w:t>
            </w:r>
            <w:r>
              <w:rPr>
                <w:rFonts w:hint="eastAsia" w:ascii="宋体" w:hAnsi="宋体" w:cs="宋体"/>
                <w:bCs/>
                <w:sz w:val="24"/>
                <w:highlight w:val="none"/>
                <w:lang w:val="zh-CN"/>
              </w:rPr>
              <w:t xml:space="preserve">无锡市滨湖区蠡溪路隐秀苑附房1-8号</w:t>
            </w:r>
            <w:r/>
          </w:p>
        </w:tc>
      </w:tr>
      <w:tr>
        <w:trPr/>
        <w:tc>
          <w:tcPr>
            <w:tcW w:w="816" w:type="dxa"/>
            <w:vAlign w:val="center"/>
            <w:textDirection w:val="lrTb"/>
            <w:noWrap/>
          </w:tcPr>
          <w:p>
            <w:pPr>
              <w:jc w:val="center"/>
              <w:widowControl/>
              <w:rPr>
                <w:rFonts w:ascii="宋体" w:hAnsi="宋体"/>
                <w:sz w:val="24"/>
                <w:highlight w:val="none"/>
              </w:rPr>
            </w:pPr>
            <w:r>
              <w:rPr>
                <w:rFonts w:hint="eastAsia" w:ascii="宋体" w:hAnsi="宋体"/>
                <w:sz w:val="24"/>
                <w:highlight w:val="none"/>
              </w:rPr>
              <w:t xml:space="preserve">3</w:t>
            </w:r>
            <w:r/>
          </w:p>
        </w:tc>
        <w:tc>
          <w:tcPr>
            <w:tcW w:w="8239" w:type="dxa"/>
            <w:vAlign w:val="center"/>
            <w:textDirection w:val="lrTb"/>
            <w:noWrap/>
          </w:tcPr>
          <w:p>
            <w:pPr>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采购项目概况、要求：</w:t>
            </w:r>
            <w:r/>
          </w:p>
          <w:p>
            <w:pPr>
              <w:numPr>
                <w:ilvl w:val="0"/>
                <w:numId w:val="17"/>
              </w:numPr>
              <w:jc w:val="left"/>
              <w:spacing w:line="360" w:lineRule="auto"/>
              <w:widowControl/>
              <w:rPr>
                <w:rFonts w:hint="eastAsia" w:ascii="宋体" w:hAnsi="宋体"/>
                <w:color w:val="000000"/>
                <w:sz w:val="24"/>
                <w:highlight w:val="none"/>
                <w:lang w:eastAsia="zh-CN"/>
              </w:rPr>
            </w:pPr>
            <w:r>
              <w:rPr>
                <w:rFonts w:hint="eastAsia" w:ascii="宋体" w:hAnsi="宋体"/>
                <w:color w:val="000000"/>
                <w:sz w:val="24"/>
                <w:highlight w:val="none"/>
              </w:rPr>
              <w:t xml:space="preserve">采购范围：联影5T核磁共振整机全保</w:t>
            </w:r>
            <w:r>
              <w:rPr>
                <w:rFonts w:hint="eastAsia" w:ascii="宋体" w:hAnsi="宋体"/>
                <w:color w:val="000000"/>
                <w:sz w:val="24"/>
                <w:highlight w:val="none"/>
                <w:lang w:eastAsia="zh-CN"/>
              </w:rPr>
              <w:t xml:space="preserve">服务</w:t>
            </w:r>
            <w:r>
              <w:rPr>
                <w:rFonts w:hint="eastAsia" w:ascii="宋体" w:hAnsi="宋体"/>
                <w:color w:val="000000"/>
                <w:sz w:val="24"/>
                <w:highlight w:val="none"/>
              </w:rPr>
              <w:t xml:space="preserve">（冷头、线圈、水冷机、空调机组等所有</w:t>
            </w:r>
            <w:r>
              <w:rPr>
                <w:rFonts w:hint="eastAsia" w:ascii="宋体" w:hAnsi="宋体"/>
                <w:sz w:val="24"/>
                <w:highlight w:val="none"/>
                <w:lang w:val="en-US" w:eastAsia="zh-CN"/>
              </w:rPr>
              <w:t xml:space="preserve">硬件、软件</w:t>
            </w:r>
            <w:r>
              <w:rPr>
                <w:rFonts w:hint="eastAsia" w:ascii="宋体" w:hAnsi="宋体"/>
                <w:color w:val="000000"/>
                <w:sz w:val="24"/>
                <w:highlight w:val="none"/>
              </w:rPr>
              <w:t xml:space="preserve">和人工服务，磁体、液氦除外）</w:t>
            </w:r>
            <w:r>
              <w:rPr>
                <w:rFonts w:hint="eastAsia" w:ascii="宋体" w:hAnsi="宋体"/>
                <w:color w:val="000000"/>
                <w:sz w:val="24"/>
                <w:highlight w:val="none"/>
                <w:lang w:eastAsia="zh-CN"/>
              </w:rPr>
              <w:t xml:space="preserve">；</w:t>
            </w:r>
            <w:r/>
          </w:p>
          <w:p>
            <w:pPr>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（2）服务期：</w:t>
            </w:r>
            <w:r>
              <w:rPr>
                <w:rFonts w:hint="eastAsia" w:ascii="宋体" w:hAnsi="宋体" w:cs="宋体"/>
                <w:sz w:val="24"/>
                <w:highlight w:val="none"/>
                <w:lang w:val="en-US" w:eastAsia="zh-CN"/>
              </w:rPr>
              <w:t xml:space="preserve">三</w:t>
            </w:r>
            <w:r>
              <w:rPr>
                <w:rFonts w:hint="eastAsia" w:ascii="宋体" w:hAnsi="宋体" w:cs="宋体"/>
                <w:sz w:val="24"/>
                <w:highlight w:val="none"/>
              </w:rPr>
              <w:t xml:space="preserve">年</w:t>
            </w:r>
            <w:r>
              <w:rPr>
                <w:rFonts w:hint="eastAsia" w:ascii="宋体" w:hAnsi="宋体"/>
                <w:color w:val="000000"/>
                <w:sz w:val="24"/>
                <w:highlight w:val="none"/>
              </w:rPr>
              <w:t xml:space="preserve">；</w:t>
            </w:r>
            <w:r/>
          </w:p>
          <w:p>
            <w:pPr>
              <w:jc w:val="left"/>
              <w:spacing w:line="360" w:lineRule="auto"/>
              <w:widowControl/>
              <w:rPr>
                <w:rFonts w:hint="eastAsia" w:ascii="宋体" w:hAnsi="宋体" w:eastAsia="宋体"/>
                <w:color w:val="000000"/>
                <w:sz w:val="24"/>
                <w:highlight w:val="none"/>
                <w:lang w:eastAsia="zh-CN"/>
              </w:rPr>
            </w:pPr>
            <w:r>
              <w:rPr>
                <w:rFonts w:hint="eastAsia" w:ascii="宋体" w:hAnsi="宋体"/>
                <w:color w:val="000000"/>
                <w:sz w:val="24"/>
                <w:highlight w:val="none"/>
              </w:rPr>
              <w:t xml:space="preserve">（3）</w:t>
            </w:r>
            <w:r>
              <w:rPr>
                <w:rFonts w:hint="eastAsia" w:ascii="宋体" w:hAnsi="宋体" w:cs="宋体"/>
                <w:sz w:val="24"/>
                <w:highlight w:val="none"/>
              </w:rPr>
              <w:t xml:space="preserve">服务范围</w:t>
            </w:r>
            <w:r>
              <w:rPr>
                <w:rFonts w:hint="eastAsia" w:ascii="宋体" w:hAnsi="宋体"/>
                <w:color w:val="000000"/>
                <w:sz w:val="24"/>
                <w:highlight w:val="none"/>
              </w:rPr>
              <w:t xml:space="preserve">：保修期内若发生故障免费更换所有有问题的零部件；所更换</w:t>
            </w:r>
            <w:r>
              <w:rPr>
                <w:rFonts w:hint="eastAsia" w:ascii="宋体" w:hAnsi="宋体" w:cs="宋体"/>
                <w:sz w:val="24"/>
                <w:highlight w:val="none"/>
              </w:rPr>
              <w:t xml:space="preserve">的零部件必须为原厂同型号匹配全新配件</w:t>
            </w:r>
            <w:r>
              <w:rPr>
                <w:rFonts w:hint="eastAsia" w:ascii="宋体" w:hAnsi="宋体"/>
                <w:color w:val="000000"/>
                <w:sz w:val="24"/>
                <w:highlight w:val="none"/>
              </w:rPr>
              <w:t xml:space="preserve">；所有的配件、人工、差旅、搬运、快递、安装调试及系统软件升级、相关技术支持及培训费用等全部费用包含在本次报价中，采购人不再额外支付任何费用</w:t>
            </w:r>
            <w:r>
              <w:rPr>
                <w:rFonts w:hint="eastAsia" w:ascii="宋体" w:hAnsi="宋体"/>
                <w:color w:val="000000"/>
                <w:sz w:val="24"/>
                <w:highlight w:val="none"/>
                <w:lang w:eastAsia="zh-CN"/>
              </w:rPr>
              <w:t xml:space="preserve">；</w:t>
            </w:r>
            <w:r/>
          </w:p>
          <w:p>
            <w:pPr>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s="宋体"/>
                <w:sz w:val="24"/>
                <w:highlight w:val="none"/>
              </w:rPr>
              <w:t xml:space="preserve">服务</w:t>
            </w:r>
            <w:r>
              <w:rPr>
                <w:rFonts w:hint="eastAsia" w:ascii="宋体" w:hAnsi="宋体"/>
                <w:color w:val="000000"/>
                <w:sz w:val="24"/>
                <w:highlight w:val="none"/>
              </w:rPr>
              <w:t xml:space="preserve">质量要求：</w:t>
            </w:r>
            <w:r>
              <w:rPr>
                <w:rFonts w:hint="eastAsia" w:ascii="宋体" w:hAnsi="宋体" w:cs="宋体"/>
                <w:sz w:val="24"/>
                <w:highlight w:val="none"/>
              </w:rPr>
              <w:t xml:space="preserve">满足采购人使用要求</w:t>
            </w:r>
            <w:r>
              <w:rPr>
                <w:rFonts w:hint="eastAsia" w:ascii="宋体" w:hAnsi="宋体"/>
                <w:color w:val="000000"/>
                <w:sz w:val="24"/>
                <w:highlight w:val="none"/>
              </w:rPr>
              <w:t xml:space="preserve">；</w:t>
            </w:r>
            <w:r/>
          </w:p>
          <w:p>
            <w:pPr>
              <w:jc w:val="left"/>
              <w:spacing w:line="360" w:lineRule="auto"/>
              <w:widowControl/>
              <w:rPr>
                <w:rFonts w:hint="eastAsia" w:ascii="宋体" w:hAnsi="宋体" w:eastAsia="宋体"/>
                <w:color w:val="000000"/>
                <w:sz w:val="24"/>
                <w:highlight w:val="none"/>
                <w:lang w:eastAsia="zh-CN"/>
              </w:rPr>
            </w:pPr>
            <w:r>
              <w:rPr>
                <w:rFonts w:hint="eastAsia" w:ascii="宋体" w:hAnsi="宋体"/>
                <w:color w:val="000000"/>
                <w:sz w:val="24"/>
                <w:highlight w:val="none"/>
              </w:rPr>
              <w:t xml:space="preserve">（5）本项目预算金额：</w:t>
            </w:r>
            <w:r>
              <w:rPr>
                <w:rFonts w:hint="eastAsia" w:ascii="宋体" w:hAnsi="宋体" w:cs="宋体"/>
                <w:sz w:val="24"/>
                <w:highlight w:val="none"/>
                <w:lang w:val="en-US" w:eastAsia="zh-CN"/>
              </w:rPr>
              <w:t xml:space="preserve">54</w:t>
            </w:r>
            <w:r>
              <w:rPr>
                <w:rFonts w:hint="eastAsia" w:ascii="宋体" w:hAnsi="宋体" w:cs="宋体"/>
                <w:sz w:val="24"/>
                <w:highlight w:val="none"/>
              </w:rPr>
              <w:t xml:space="preserve">0万元</w:t>
            </w:r>
            <w:r>
              <w:rPr>
                <w:rFonts w:hint="eastAsia" w:ascii="宋体" w:hAnsi="宋体" w:cs="宋体"/>
                <w:sz w:val="24"/>
                <w:highlight w:val="none"/>
                <w:lang w:eastAsia="zh-CN"/>
              </w:rPr>
              <w:t xml:space="preserve">；</w:t>
            </w:r>
            <w:r/>
          </w:p>
          <w:p>
            <w:pPr>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）本项目最高限价：</w:t>
            </w:r>
            <w:r>
              <w:rPr>
                <w:rFonts w:hint="eastAsia" w:ascii="宋体" w:hAnsi="宋体" w:cs="宋体"/>
                <w:sz w:val="24"/>
                <w:highlight w:val="none"/>
                <w:lang w:val="en-US" w:eastAsia="zh-CN"/>
              </w:rPr>
              <w:t xml:space="preserve">54</w:t>
            </w:r>
            <w:r>
              <w:rPr>
                <w:rFonts w:hint="eastAsia" w:ascii="宋体" w:hAnsi="宋体" w:cs="宋体"/>
                <w:sz w:val="24"/>
                <w:highlight w:val="none"/>
              </w:rPr>
              <w:t xml:space="preserve">0万元</w:t>
            </w:r>
            <w:r>
              <w:rPr>
                <w:rFonts w:hint="eastAsia" w:ascii="宋体" w:hAnsi="宋体"/>
                <w:color w:val="000000"/>
                <w:sz w:val="24"/>
                <w:highlight w:val="none"/>
              </w:rPr>
              <w:t xml:space="preserve">（超出最高限价的报价无效）；</w:t>
            </w:r>
            <w:r/>
          </w:p>
          <w:p>
            <w:pPr>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）合同履行期限：</w:t>
            </w:r>
            <w:r>
              <w:rPr>
                <w:rFonts w:hint="eastAsia" w:ascii="宋体" w:hAnsi="宋体"/>
                <w:color w:val="000000"/>
                <w:sz w:val="24"/>
                <w:highlight w:val="none"/>
                <w:lang w:val="en-US" w:eastAsia="zh-CN"/>
              </w:rPr>
              <w:t xml:space="preserve">3</w:t>
            </w:r>
            <w:r>
              <w:rPr>
                <w:rFonts w:hint="eastAsia" w:ascii="宋体" w:hAnsi="宋体" w:cs="宋体"/>
                <w:sz w:val="24"/>
                <w:highlight w:val="none"/>
              </w:rPr>
              <w:t xml:space="preserve">年</w:t>
            </w:r>
            <w:r>
              <w:rPr>
                <w:rFonts w:hint="eastAsia" w:ascii="宋体" w:hAnsi="宋体"/>
                <w:color w:val="000000"/>
                <w:sz w:val="24"/>
                <w:highlight w:val="none"/>
              </w:rPr>
              <w:t xml:space="preserve">；</w:t>
            </w:r>
            <w:r/>
          </w:p>
          <w:p>
            <w:pPr>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w:t>
            </w:r>
            <w:r>
              <w:rPr>
                <w:rFonts w:hint="eastAsia" w:ascii="宋体" w:hAnsi="宋体" w:cs="宋体"/>
                <w:bCs/>
                <w:sz w:val="24"/>
                <w:highlight w:val="none"/>
              </w:rPr>
              <w:t xml:space="preserve">本项目是否接受联合体投标：</w:t>
            </w:r>
            <w:r>
              <w:rPr>
                <w:rFonts w:hint="eastAsia" w:ascii="宋体" w:hAnsi="宋体" w:cs="宋体"/>
                <w:bCs/>
                <w:sz w:val="24"/>
                <w:highlight w:val="none"/>
                <w:lang w:val="en-US" w:eastAsia="zh-CN"/>
              </w:rPr>
              <w:t xml:space="preserve">否</w:t>
            </w:r>
            <w:r>
              <w:rPr>
                <w:rFonts w:hint="eastAsia" w:ascii="宋体" w:hAnsi="宋体"/>
                <w:sz w:val="24"/>
                <w:highlight w:val="none"/>
              </w:rPr>
              <w:t xml:space="preserve">；</w:t>
            </w:r>
            <w:r/>
          </w:p>
          <w:p>
            <w:pPr>
              <w:spacing w:line="360" w:lineRule="auto"/>
              <w:widowControl/>
              <w:rPr>
                <w:rFonts w:ascii="宋体" w:hAnsi="宋体"/>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9</w:t>
            </w:r>
            <w:r>
              <w:rPr>
                <w:rFonts w:hint="eastAsia" w:ascii="宋体" w:hAnsi="宋体"/>
                <w:color w:val="000000"/>
                <w:sz w:val="24"/>
                <w:highlight w:val="none"/>
              </w:rPr>
              <w:t xml:space="preserve">）</w:t>
            </w:r>
            <w:r>
              <w:rPr>
                <w:rFonts w:hint="eastAsia" w:ascii="宋体" w:hAnsi="宋体"/>
                <w:sz w:val="24"/>
                <w:highlight w:val="none"/>
              </w:rPr>
              <w:t xml:space="preserve">本项目是否专门面向中小企业：</w:t>
            </w:r>
            <w:r>
              <w:rPr>
                <w:rFonts w:hint="eastAsia" w:ascii="宋体" w:hAnsi="宋体"/>
                <w:sz w:val="24"/>
                <w:highlight w:val="none"/>
                <w:lang w:val="en-US" w:eastAsia="zh-CN"/>
              </w:rPr>
              <w:t xml:space="preserve">否</w:t>
            </w:r>
            <w:r>
              <w:rPr>
                <w:rFonts w:hint="eastAsia" w:ascii="宋体" w:hAnsi="宋体"/>
                <w:sz w:val="24"/>
                <w:highlight w:val="none"/>
                <w:lang w:eastAsia="zh-CN"/>
              </w:rPr>
              <w:t xml:space="preserve">；</w:t>
            </w:r>
            <w:r/>
          </w:p>
          <w:p>
            <w:pPr>
              <w:spacing w:line="360" w:lineRule="auto"/>
              <w:widowControl/>
              <w:rPr>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0</w:t>
            </w:r>
            <w:r>
              <w:rPr>
                <w:rFonts w:hint="eastAsia" w:ascii="宋体" w:hAnsi="宋体"/>
                <w:sz w:val="24"/>
                <w:highlight w:val="none"/>
              </w:rPr>
              <w:t xml:space="preserve">）本项目标的所属行业为其他未列明行业，根据《关于印发中小企业划型标准规定的通知》工信部联企业〔2011〕300号规定，其他未列明行业。从业人员300人以下的为中小微型企业。其中，从业人员100人（含）以上的为中型企业；从业人员10人（含）以上的为小型企业；从业人员10人以下的为微型企业。</w:t>
            </w:r>
            <w:r/>
          </w:p>
        </w:tc>
      </w:tr>
      <w:tr>
        <w:trPr>
          <w:trHeight w:val="454"/>
        </w:trPr>
        <w:tc>
          <w:tcPr>
            <w:tcW w:w="816" w:type="dxa"/>
            <w:vAlign w:val="center"/>
            <w:textDirection w:val="lrTb"/>
            <w:noWrap/>
          </w:tcPr>
          <w:p>
            <w:pPr>
              <w:jc w:val="center"/>
              <w:widowControl/>
              <w:rPr>
                <w:rFonts w:ascii="宋体" w:hAnsi="宋体"/>
                <w:sz w:val="24"/>
                <w:highlight w:val="none"/>
              </w:rPr>
            </w:pPr>
            <w:r>
              <w:rPr>
                <w:rFonts w:hint="eastAsia" w:ascii="宋体" w:hAnsi="宋体"/>
                <w:sz w:val="24"/>
                <w:highlight w:val="none"/>
              </w:rPr>
              <w:t xml:space="preserve">4</w:t>
            </w:r>
            <w:r/>
          </w:p>
        </w:tc>
        <w:tc>
          <w:tcPr>
            <w:tcW w:w="8239" w:type="dxa"/>
            <w:vAlign w:val="center"/>
            <w:textDirection w:val="lrTb"/>
            <w:noWrap/>
          </w:tcPr>
          <w:p>
            <w:pPr>
              <w:spacing w:line="360" w:lineRule="auto"/>
              <w:widowControl/>
              <w:rPr>
                <w:rFonts w:ascii="宋体" w:hAnsi="宋体" w:cs="宋体"/>
                <w:sz w:val="24"/>
                <w:highlight w:val="none"/>
              </w:rPr>
            </w:pPr>
            <w:r>
              <w:rPr>
                <w:rFonts w:hint="eastAsia" w:ascii="宋体" w:hAnsi="宋体" w:cs="宋体"/>
                <w:b/>
                <w:bCs/>
                <w:sz w:val="24"/>
                <w:highlight w:val="none"/>
                <w:shd w:val="clear" w:color="auto" w:fill="ffffff"/>
              </w:rPr>
              <w:t xml:space="preserve">投标供应商资格要求：</w:t>
            </w:r>
            <w:r/>
          </w:p>
          <w:p>
            <w:pPr>
              <w:ind w:firstLine="480"/>
              <w:spacing w:line="360" w:lineRule="auto"/>
              <w:rPr>
                <w:rFonts w:ascii="宋体" w:hAnsi="宋体"/>
                <w:sz w:val="24"/>
                <w:highlight w:val="none"/>
              </w:rPr>
            </w:pPr>
            <w:r>
              <w:rPr>
                <w:rFonts w:hint="eastAsia" w:hAnsi="宋体"/>
                <w:sz w:val="24"/>
                <w:highlight w:val="none"/>
              </w:rPr>
              <w:t xml:space="preserve">1.</w:t>
            </w:r>
            <w:r>
              <w:rPr>
                <w:rFonts w:hint="eastAsia" w:ascii="宋体" w:hAnsi="宋体"/>
                <w:sz w:val="24"/>
                <w:highlight w:val="none"/>
              </w:rPr>
              <w:t xml:space="preserve">满足《中华人民共和国政府采购法》第二十二条规定</w:t>
            </w:r>
            <w:r>
              <w:rPr>
                <w:rFonts w:hint="eastAsia" w:hAnsi="宋体"/>
                <w:sz w:val="24"/>
                <w:highlight w:val="none"/>
              </w:rPr>
              <w:t xml:space="preserve">：</w:t>
            </w:r>
            <w:r/>
          </w:p>
          <w:p>
            <w:pPr>
              <w:numPr>
                <w:ilvl w:val="0"/>
                <w:numId w:val="18"/>
              </w:numPr>
              <w:ind w:left="5" w:firstLine="335"/>
              <w:spacing w:line="360" w:lineRule="auto"/>
              <w:rPr>
                <w:rFonts w:ascii="宋体" w:hAnsi="宋体"/>
                <w:sz w:val="24"/>
                <w:highlight w:val="none"/>
              </w:rPr>
            </w:pPr>
            <w:r>
              <w:rPr>
                <w:rFonts w:hint="eastAsia" w:ascii="宋体" w:hAnsi="宋体"/>
                <w:sz w:val="24"/>
                <w:highlight w:val="none"/>
              </w:rPr>
              <w:t xml:space="preserve">参加政府采购活动前三年内，在经营活动中没有重大违法记录；具有履行合同所必需的设备和专业技术能力；（提供关于资格的声明函，格式见附件）</w:t>
            </w:r>
            <w:r/>
          </w:p>
          <w:p>
            <w:pPr>
              <w:numPr>
                <w:ilvl w:val="0"/>
                <w:numId w:val="18"/>
              </w:numPr>
              <w:ind w:left="5" w:firstLine="335"/>
              <w:spacing w:line="360" w:lineRule="auto"/>
              <w:rPr>
                <w:rFonts w:ascii="宋体" w:hAnsi="宋体"/>
                <w:sz w:val="24"/>
                <w:highlight w:val="none"/>
              </w:rPr>
            </w:pPr>
            <w:r>
              <w:rPr>
                <w:rFonts w:hint="eastAsia" w:ascii="宋体" w:hAnsi="宋体"/>
                <w:sz w:val="24"/>
                <w:highlight w:val="none"/>
              </w:rPr>
              <w:t xml:space="preserve">具有独立承担民事责任的能力；（投标时提供具有独立承担民事责任能力的投标供应商企业营业执照或事业单位法人证书或经相关部门登记的证明文件</w:t>
            </w:r>
            <w:r>
              <w:rPr>
                <w:rFonts w:hint="eastAsia" w:ascii="宋体" w:hAnsi="宋体"/>
                <w:sz w:val="24"/>
                <w:highlight w:val="none"/>
                <w:lang w:val="en-US" w:eastAsia="zh-CN"/>
              </w:rPr>
              <w:t xml:space="preserve">原件</w:t>
            </w:r>
            <w:r>
              <w:rPr>
                <w:rFonts w:hint="eastAsia" w:ascii="宋体" w:hAnsi="宋体"/>
                <w:sz w:val="24"/>
                <w:highlight w:val="none"/>
              </w:rPr>
              <w:t xml:space="preserve">扫描件加盖公章）</w:t>
            </w:r>
            <w:r/>
          </w:p>
          <w:p>
            <w:pPr>
              <w:numPr>
                <w:ilvl w:val="0"/>
                <w:numId w:val="18"/>
              </w:numPr>
              <w:ind w:left="5" w:firstLine="335"/>
              <w:spacing w:line="360" w:lineRule="auto"/>
              <w:rPr>
                <w:rFonts w:ascii="宋体" w:hAnsi="宋体"/>
                <w:sz w:val="24"/>
                <w:highlight w:val="none"/>
              </w:rPr>
            </w:pPr>
            <w:r>
              <w:rPr>
                <w:rFonts w:hint="eastAsia" w:ascii="宋体" w:hAnsi="宋体"/>
                <w:sz w:val="24"/>
                <w:highlight w:val="none"/>
              </w:rPr>
              <w:t xml:space="preserve">具有良好的商业信誉和健全的财务会计制度；[提供投标供应商</w:t>
            </w:r>
            <w:r>
              <w:rPr>
                <w:rFonts w:hint="eastAsia" w:ascii="宋体" w:hAnsi="宋体"/>
                <w:sz w:val="24"/>
                <w:highlight w:val="none"/>
                <w:lang w:eastAsia="zh-CN"/>
              </w:rPr>
              <w:t xml:space="preserve">最近六个月任意一个月（不含投标当月）</w:t>
            </w:r>
            <w:r>
              <w:rPr>
                <w:rFonts w:hint="eastAsia" w:ascii="宋体" w:hAnsi="宋体"/>
                <w:sz w:val="24"/>
                <w:highlight w:val="none"/>
              </w:rPr>
              <w:t xml:space="preserve">的有效财务状况报告（资产负债表和利润表）或由会计师事务所出具的</w:t>
            </w:r>
            <w:r>
              <w:rPr>
                <w:rFonts w:hint="eastAsia" w:ascii="宋体" w:hAnsi="宋体"/>
                <w:sz w:val="24"/>
                <w:highlight w:val="none"/>
                <w:lang w:val="en-US" w:eastAsia="zh-CN"/>
              </w:rPr>
              <w:t xml:space="preserve">2024年</w:t>
            </w:r>
            <w:r>
              <w:rPr>
                <w:rFonts w:hint="eastAsia" w:ascii="宋体" w:hAnsi="宋体"/>
                <w:sz w:val="24"/>
                <w:highlight w:val="none"/>
              </w:rPr>
              <w:t xml:space="preserve">或2025年</w:t>
            </w:r>
            <w:r>
              <w:rPr>
                <w:rFonts w:hint="eastAsia" w:ascii="宋体" w:hAnsi="宋体"/>
                <w:sz w:val="24"/>
                <w:highlight w:val="none"/>
                <w:lang w:val="en-US" w:eastAsia="zh-CN"/>
              </w:rPr>
              <w:t xml:space="preserve">度</w:t>
            </w:r>
            <w:r>
              <w:rPr>
                <w:rFonts w:hint="eastAsia" w:ascii="宋体" w:hAnsi="宋体"/>
                <w:sz w:val="24"/>
                <w:highlight w:val="none"/>
              </w:rPr>
              <w:t xml:space="preserve">的财务审计报告和所附已审财务报告</w:t>
            </w:r>
            <w:r>
              <w:rPr>
                <w:rFonts w:hint="eastAsia" w:ascii="宋体" w:hAnsi="宋体"/>
                <w:sz w:val="24"/>
                <w:highlight w:val="none"/>
                <w:lang w:val="en-US" w:eastAsia="zh-CN"/>
              </w:rPr>
              <w:t xml:space="preserve">原件</w:t>
            </w:r>
            <w:r>
              <w:rPr>
                <w:rFonts w:hint="eastAsia" w:ascii="宋体" w:hAnsi="宋体"/>
                <w:sz w:val="24"/>
                <w:highlight w:val="none"/>
              </w:rPr>
              <w:t xml:space="preserve">扫描件加盖供应商公章]</w:t>
            </w:r>
            <w:r/>
          </w:p>
          <w:p>
            <w:pPr>
              <w:numPr>
                <w:ilvl w:val="0"/>
                <w:numId w:val="18"/>
              </w:numPr>
              <w:ind w:left="5" w:firstLine="335"/>
              <w:spacing w:line="360" w:lineRule="auto"/>
              <w:rPr>
                <w:rFonts w:ascii="宋体" w:hAnsi="宋体"/>
                <w:sz w:val="24"/>
                <w:highlight w:val="none"/>
              </w:rPr>
            </w:pPr>
            <w:r>
              <w:rPr>
                <w:rFonts w:hint="eastAsia" w:ascii="宋体" w:hAnsi="宋体"/>
                <w:sz w:val="24"/>
                <w:highlight w:val="none"/>
              </w:rPr>
              <w:t xml:space="preserve">有依法缴纳税收的良好记录；[提供投标供应商</w:t>
            </w:r>
            <w:r>
              <w:rPr>
                <w:rFonts w:hint="eastAsia" w:ascii="宋体" w:hAnsi="宋体"/>
                <w:sz w:val="24"/>
                <w:highlight w:val="none"/>
                <w:lang w:eastAsia="zh-CN"/>
              </w:rPr>
              <w:t xml:space="preserve">最近六个月任意一个月（不含投标当月）</w:t>
            </w:r>
            <w:r>
              <w:rPr>
                <w:rFonts w:hint="eastAsia" w:ascii="宋体" w:hAnsi="宋体"/>
                <w:sz w:val="24"/>
                <w:highlight w:val="none"/>
              </w:rPr>
              <w:t xml:space="preserve">的依法缴纳税收的相关材料（提供相关主管部门证明或银行代扣证明）]</w:t>
            </w:r>
            <w:r/>
          </w:p>
          <w:p>
            <w:pPr>
              <w:numPr>
                <w:ilvl w:val="0"/>
                <w:numId w:val="18"/>
              </w:numPr>
              <w:ind w:left="5" w:firstLine="335"/>
              <w:spacing w:line="360" w:lineRule="auto"/>
              <w:rPr>
                <w:rFonts w:ascii="宋体" w:hAnsi="宋体"/>
                <w:sz w:val="24"/>
                <w:highlight w:val="none"/>
              </w:rPr>
            </w:pPr>
            <w:r>
              <w:rPr>
                <w:rFonts w:hint="eastAsia" w:ascii="宋体" w:hAnsi="宋体"/>
                <w:sz w:val="24"/>
                <w:highlight w:val="none"/>
              </w:rPr>
              <w:t xml:space="preserve">有依法缴纳社会保障资金的良好记录[提供投标供应商</w:t>
            </w:r>
            <w:r>
              <w:rPr>
                <w:rFonts w:hint="eastAsia" w:ascii="宋体" w:hAnsi="宋体"/>
                <w:sz w:val="24"/>
                <w:highlight w:val="none"/>
                <w:lang w:eastAsia="zh-CN"/>
              </w:rPr>
              <w:t xml:space="preserve">最近六个月任意一个月（不含投标当月）</w:t>
            </w:r>
            <w:r>
              <w:rPr>
                <w:rFonts w:hint="eastAsia" w:ascii="宋体" w:hAnsi="宋体"/>
                <w:sz w:val="24"/>
                <w:highlight w:val="none"/>
              </w:rPr>
              <w:t xml:space="preserve">的依法缴纳社会保障资金的相关材料；（提供相关主管部门证明或银行代扣证明）</w:t>
            </w:r>
            <w:r>
              <w:rPr>
                <w:rFonts w:hint="eastAsia" w:ascii="宋体" w:hAnsi="宋体"/>
                <w:sz w:val="24"/>
                <w:highlight w:val="none"/>
                <w:lang w:val="en-US" w:eastAsia="zh-CN"/>
              </w:rPr>
              <w:t xml:space="preserve">原件</w:t>
            </w:r>
            <w:r>
              <w:rPr>
                <w:rFonts w:hint="eastAsia" w:ascii="宋体" w:hAnsi="宋体"/>
                <w:sz w:val="24"/>
                <w:highlight w:val="none"/>
              </w:rPr>
              <w:t xml:space="preserve">扫描件加盖供应商公章]</w:t>
            </w:r>
            <w:r/>
          </w:p>
          <w:p>
            <w:pPr>
              <w:numPr>
                <w:ilvl w:val="0"/>
                <w:numId w:val="19"/>
              </w:numPr>
              <w:ind w:firstLine="480"/>
              <w:spacing w:line="360" w:lineRule="auto"/>
              <w:rPr>
                <w:rFonts w:ascii="宋体" w:hAnsi="宋体"/>
                <w:sz w:val="24"/>
                <w:szCs w:val="28"/>
                <w:highlight w:val="none"/>
              </w:rPr>
            </w:pPr>
            <w:r>
              <w:rPr>
                <w:rFonts w:hint="eastAsia" w:ascii="宋体" w:hAnsi="宋体"/>
                <w:sz w:val="24"/>
                <w:szCs w:val="28"/>
                <w:highlight w:val="none"/>
              </w:rPr>
              <w:t xml:space="preserve">落实政府采购政策需满足的资格要求：</w:t>
            </w:r>
            <w:r>
              <w:rPr>
                <w:rFonts w:hint="eastAsia" w:ascii="宋体" w:hAnsi="宋体"/>
                <w:sz w:val="24"/>
                <w:szCs w:val="28"/>
                <w:highlight w:val="none"/>
                <w:lang w:val="en-US" w:eastAsia="zh-CN"/>
              </w:rPr>
              <w:t xml:space="preserve">/</w:t>
            </w:r>
            <w:r/>
          </w:p>
          <w:p>
            <w:pPr>
              <w:numPr>
                <w:ilvl w:val="0"/>
                <w:numId w:val="19"/>
              </w:numPr>
              <w:ind w:firstLine="480"/>
              <w:spacing w:line="360" w:lineRule="auto"/>
              <w:rPr>
                <w:rFonts w:ascii="宋体" w:hAnsi="宋体"/>
                <w:sz w:val="24"/>
                <w:szCs w:val="28"/>
                <w:highlight w:val="none"/>
              </w:rPr>
            </w:pPr>
            <w:r>
              <w:rPr>
                <w:rFonts w:hint="eastAsia" w:ascii="宋体" w:hAnsi="宋体"/>
                <w:sz w:val="24"/>
                <w:szCs w:val="28"/>
                <w:highlight w:val="none"/>
              </w:rPr>
              <w:t xml:space="preserve">本项目的特定资格要求：</w:t>
            </w:r>
            <w:r/>
          </w:p>
          <w:p>
            <w:pPr>
              <w:numPr>
                <w:ilvl w:val="0"/>
                <w:numId w:val="20"/>
              </w:numPr>
              <w:ind w:left="5" w:firstLine="335"/>
              <w:spacing w:line="360" w:lineRule="auto"/>
              <w:rPr>
                <w:rFonts w:hint="eastAsia" w:ascii="宋体" w:hAnsi="宋体"/>
                <w:sz w:val="24"/>
                <w:highlight w:val="none"/>
              </w:rPr>
            </w:pPr>
            <w:r>
              <w:rPr>
                <w:rFonts w:hint="eastAsia" w:ascii="宋体" w:hAnsi="宋体"/>
                <w:sz w:val="24"/>
                <w:highlight w:val="none"/>
              </w:rPr>
              <w:t xml:space="preserve">投标供应商具备有效的《医疗器械经营许可证》；</w:t>
            </w:r>
            <w:r>
              <w:rPr>
                <w:rFonts w:hint="eastAsia" w:ascii="宋体" w:hAnsi="宋体"/>
                <w:sz w:val="24"/>
                <w:highlight w:val="none"/>
                <w:lang w:val="zh-CN"/>
              </w:rPr>
              <w:t xml:space="preserve">（</w:t>
            </w:r>
            <w:r>
              <w:rPr>
                <w:rFonts w:hint="eastAsia" w:ascii="宋体" w:hAnsi="宋体"/>
                <w:sz w:val="24"/>
                <w:highlight w:val="none"/>
              </w:rPr>
              <w:t xml:space="preserve">提供</w:t>
            </w:r>
            <w:r>
              <w:rPr>
                <w:rFonts w:hint="eastAsia" w:ascii="宋体" w:hAnsi="宋体"/>
                <w:sz w:val="24"/>
                <w:highlight w:val="none"/>
                <w:lang w:val="zh-CN"/>
              </w:rPr>
              <w:t xml:space="preserve">原件扫描件</w:t>
            </w:r>
            <w:r>
              <w:rPr>
                <w:rFonts w:hint="eastAsia" w:ascii="宋体" w:hAnsi="宋体"/>
                <w:sz w:val="24"/>
                <w:highlight w:val="none"/>
              </w:rPr>
              <w:t xml:space="preserve">加盖公章）</w:t>
            </w:r>
            <w:r/>
          </w:p>
          <w:p>
            <w:pPr>
              <w:numPr>
                <w:ilvl w:val="0"/>
                <w:numId w:val="20"/>
              </w:numPr>
              <w:ind w:left="5" w:firstLine="335"/>
              <w:spacing w:line="360" w:lineRule="auto"/>
              <w:rPr>
                <w:rFonts w:ascii="宋体" w:hAnsi="宋体"/>
                <w:sz w:val="24"/>
                <w:highlight w:val="none"/>
              </w:rPr>
            </w:pPr>
            <w:r>
              <w:rPr>
                <w:rFonts w:hint="eastAsia" w:ascii="宋体" w:hAnsi="宋体"/>
                <w:sz w:val="24"/>
                <w:highlight w:val="none"/>
              </w:rPr>
              <w:t xml:space="preserve">投标供应商授权委托人必须为投标供应商在职员工；[提供法定代表人授权委托书、</w:t>
            </w:r>
            <w:r>
              <w:rPr>
                <w:rFonts w:hint="eastAsia" w:ascii="宋体" w:cs="宋体"/>
                <w:sz w:val="24"/>
                <w:highlight w:val="none"/>
                <w:lang w:val="zh-CN"/>
              </w:rPr>
              <w:t xml:space="preserve">授权委托人与投标供应商企业签订的劳动合同</w:t>
            </w:r>
            <w:r>
              <w:rPr>
                <w:rFonts w:hint="eastAsia" w:ascii="宋体" w:cs="宋体"/>
                <w:sz w:val="24"/>
                <w:highlight w:val="none"/>
              </w:rPr>
              <w:t xml:space="preserve">原件或公证件</w:t>
            </w:r>
            <w:r>
              <w:rPr>
                <w:rFonts w:hint="eastAsia" w:ascii="宋体" w:cs="宋体"/>
                <w:sz w:val="24"/>
                <w:highlight w:val="none"/>
                <w:lang w:val="zh-CN"/>
              </w:rPr>
              <w:t xml:space="preserve">、由法定的社保收缴部门出具的</w:t>
            </w:r>
            <w:r>
              <w:rPr>
                <w:rFonts w:hint="eastAsia" w:ascii="宋体" w:cs="宋体"/>
                <w:sz w:val="24"/>
                <w:highlight w:val="none"/>
              </w:rPr>
              <w:t xml:space="preserve">由投标供应商企业为其依法缴纳</w:t>
            </w:r>
            <w:r>
              <w:rPr>
                <w:rFonts w:hint="eastAsia" w:ascii="宋体" w:cs="宋体"/>
                <w:sz w:val="24"/>
                <w:highlight w:val="none"/>
                <w:lang w:eastAsia="zh-CN"/>
              </w:rPr>
              <w:t xml:space="preserve">最近六个月任意一个月（不含投标当月）</w:t>
            </w:r>
            <w:r>
              <w:rPr>
                <w:rFonts w:hint="eastAsia" w:ascii="宋体" w:hAnsi="宋体" w:cs="宋体"/>
                <w:sz w:val="24"/>
                <w:highlight w:val="none"/>
              </w:rPr>
              <w:t xml:space="preserve">的</w:t>
            </w:r>
            <w:r>
              <w:rPr>
                <w:rFonts w:hint="eastAsia" w:ascii="宋体" w:cs="宋体"/>
                <w:sz w:val="24"/>
                <w:highlight w:val="none"/>
                <w:lang w:val="zh-CN"/>
              </w:rPr>
              <w:t xml:space="preserve">社会保障资金的相关材料（</w:t>
            </w:r>
            <w:r>
              <w:rPr>
                <w:rFonts w:hint="eastAsia" w:ascii="宋体" w:cs="宋体"/>
                <w:sz w:val="24"/>
                <w:highlight w:val="none"/>
              </w:rPr>
              <w:t xml:space="preserve">提供</w:t>
            </w:r>
            <w:r>
              <w:rPr>
                <w:rFonts w:hint="eastAsia" w:ascii="宋体" w:cs="宋体"/>
                <w:color w:val="000000"/>
                <w:sz w:val="24"/>
                <w:highlight w:val="none"/>
              </w:rPr>
              <w:t xml:space="preserve">含有县/区级及以上社保部门电子签章或带可验证二维码的社会保险证明原件或打印件），</w:t>
            </w:r>
            <w:r>
              <w:rPr>
                <w:rFonts w:hint="eastAsia" w:ascii="宋体" w:cs="宋体"/>
                <w:sz w:val="24"/>
                <w:highlight w:val="none"/>
                <w:lang w:val="zh-CN"/>
              </w:rPr>
              <w:t xml:space="preserve">如投标供应商为新成立企业，社保缴费月数不足六个月，则提供自公司成立以来至最近一个月的依法缴纳社会保障资金的相关材料]</w:t>
            </w:r>
            <w:r/>
          </w:p>
          <w:p>
            <w:pPr>
              <w:numPr>
                <w:ilvl w:val="0"/>
                <w:numId w:val="20"/>
              </w:numPr>
              <w:ind w:left="5" w:firstLine="335"/>
              <w:spacing w:line="360" w:lineRule="auto"/>
              <w:rPr>
                <w:rFonts w:ascii="宋体" w:hAnsi="宋体"/>
                <w:sz w:val="24"/>
                <w:highlight w:val="none"/>
              </w:rPr>
            </w:pPr>
            <w:r>
              <w:rPr>
                <w:rFonts w:hint="eastAsia" w:ascii="宋体" w:hAnsi="宋体" w:cs="宋体"/>
                <w:sz w:val="24"/>
                <w:highlight w:val="none"/>
              </w:rPr>
              <w:t xml:space="preserve">投标供应商必须提供承诺书，承诺内容包括但不限于：①</w:t>
            </w:r>
            <w:r>
              <w:rPr>
                <w:rFonts w:hint="eastAsia" w:ascii="宋体" w:hAnsi="宋体"/>
                <w:sz w:val="24"/>
                <w:highlight w:val="none"/>
              </w:rPr>
              <w:t xml:space="preserve">未被“信用中国”（www.creditchina.gov.cn）、中国政府采购网（www.ccgp.gov.cn）列入失信被执行人、重大税收违法失信主体、政府采购严重违法</w:t>
            </w:r>
            <w:r>
              <w:rPr>
                <w:rFonts w:ascii="宋体" w:hAnsi="宋体" w:cs="宋体"/>
                <w:sz w:val="24"/>
                <w:highlight w:val="none"/>
              </w:rPr>
              <w:t xml:space="preserve">失信行为记录名单</w:t>
            </w:r>
            <w:r>
              <w:rPr>
                <w:rFonts w:hint="eastAsia" w:ascii="宋体" w:hAnsi="宋体" w:cs="宋体"/>
                <w:sz w:val="24"/>
                <w:highlight w:val="none"/>
              </w:rPr>
              <w:t xml:space="preserve">；</w:t>
            </w:r>
            <w:r>
              <w:rPr>
                <w:rFonts w:hint="eastAsia" w:ascii="宋体" w:hAnsi="宋体" w:cs="Arial"/>
                <w:sz w:val="24"/>
                <w:highlight w:val="none"/>
              </w:rPr>
              <w:t xml:space="preserve">（有上述处罚记录但处罚期已届满的，视为无记录，以评标当日代理机构查询结果为准）</w:t>
            </w:r>
            <w:r>
              <w:rPr>
                <w:rFonts w:hint="eastAsia" w:ascii="宋体" w:hAnsi="宋体" w:cs="Arial"/>
                <w:sz w:val="24"/>
                <w:highlight w:val="none"/>
                <w:lang w:eastAsia="zh-CN"/>
              </w:rPr>
              <w:t xml:space="preserve">；</w:t>
            </w:r>
            <w:r>
              <w:rPr>
                <w:rFonts w:hint="eastAsia" w:ascii="宋体" w:hAnsi="宋体" w:cs="宋体"/>
                <w:sz w:val="24"/>
                <w:highlight w:val="none"/>
              </w:rPr>
              <w:t xml:space="preserve">②未出现单位负责人为同一人或者存在直接控股、管理关系的不同供应商，同时参加同一合同项的政府采购活动</w:t>
            </w:r>
            <w:r>
              <w:rPr>
                <w:rFonts w:hint="eastAsia" w:ascii="宋体" w:hAnsi="宋体"/>
                <w:sz w:val="24"/>
                <w:highlight w:val="none"/>
              </w:rPr>
              <w:t xml:space="preserve">（</w:t>
            </w:r>
            <w:r>
              <w:rPr>
                <w:rFonts w:hint="eastAsia" w:ascii="宋体" w:hAnsi="宋体"/>
                <w:sz w:val="24"/>
                <w:highlight w:val="none"/>
                <w:lang w:val="en-US" w:eastAsia="zh-CN"/>
              </w:rPr>
              <w:t xml:space="preserve">格式详见附件</w:t>
            </w:r>
            <w:r>
              <w:rPr>
                <w:rFonts w:hint="eastAsia" w:ascii="宋体" w:hAnsi="宋体"/>
                <w:sz w:val="24"/>
                <w:highlight w:val="none"/>
              </w:rPr>
              <w:t xml:space="preserve">）</w:t>
            </w:r>
            <w:r>
              <w:rPr>
                <w:rFonts w:hint="eastAsia" w:ascii="宋体" w:hAnsi="宋体"/>
                <w:sz w:val="24"/>
                <w:highlight w:val="none"/>
                <w:lang w:eastAsia="zh-CN"/>
              </w:rPr>
              <w:t xml:space="preserve">。</w:t>
            </w:r>
            <w:r/>
          </w:p>
          <w:p>
            <w:pPr>
              <w:ind w:firstLine="480"/>
              <w:spacing w:line="360" w:lineRule="auto"/>
              <w:rPr>
                <w:highlight w:val="none"/>
              </w:rPr>
            </w:pPr>
            <w:r>
              <w:rPr>
                <w:rFonts w:hint="eastAsia" w:ascii="宋体" w:hAnsi="宋体" w:cs="Arial"/>
                <w:sz w:val="24"/>
                <w:highlight w:val="none"/>
              </w:rPr>
              <w:t xml:space="preserve">注：采购人及采购代理机构有权对以上资格条件进行核查，如投标供应商有弄虚作假行为或不具备以上条件的，视为投标供应商自动放弃投标资格或中标资格。</w:t>
            </w:r>
            <w:r/>
          </w:p>
        </w:tc>
      </w:tr>
      <w:tr>
        <w:trPr>
          <w:trHeight w:val="420"/>
        </w:trPr>
        <w:tc>
          <w:tcPr>
            <w:tcW w:w="816" w:type="dxa"/>
            <w:vAlign w:val="center"/>
            <w:textDirection w:val="lrTb"/>
            <w:noWrap/>
          </w:tcPr>
          <w:p>
            <w:pPr>
              <w:jc w:val="center"/>
              <w:widowControl/>
              <w:rPr>
                <w:rFonts w:ascii="宋体" w:hAnsi="宋体"/>
                <w:sz w:val="24"/>
                <w:highlight w:val="none"/>
              </w:rPr>
            </w:pPr>
            <w:r>
              <w:rPr>
                <w:rFonts w:hint="eastAsia" w:ascii="宋体" w:hAnsi="宋体"/>
                <w:sz w:val="24"/>
                <w:highlight w:val="none"/>
              </w:rPr>
              <w:t xml:space="preserve">5</w:t>
            </w:r>
            <w:r/>
          </w:p>
        </w:tc>
        <w:tc>
          <w:tcPr>
            <w:tcW w:w="8239" w:type="dxa"/>
            <w:vAlign w:val="center"/>
            <w:textDirection w:val="lrTb"/>
            <w:noWrap/>
          </w:tcPr>
          <w:p>
            <w:pPr>
              <w:jc w:val="left"/>
              <w:spacing w:line="360" w:lineRule="auto"/>
              <w:shd w:val="clear" w:color="auto" w:fill="ffffff"/>
              <w:widowControl/>
              <w:rPr>
                <w:rFonts w:hAnsi="宋体"/>
                <w:bCs/>
                <w:sz w:val="24"/>
                <w:highlight w:val="none"/>
              </w:rPr>
            </w:pPr>
            <w:r>
              <w:rPr>
                <w:rFonts w:hint="eastAsia" w:hAnsi="宋体"/>
                <w:bCs/>
                <w:sz w:val="24"/>
                <w:highlight w:val="none"/>
              </w:rPr>
              <w:t xml:space="preserve">获取招标文件：</w:t>
            </w:r>
            <w:r/>
          </w:p>
          <w:p>
            <w:pPr>
              <w:ind w:firstLine="480"/>
              <w:spacing w:line="360" w:lineRule="auto"/>
              <w:rPr>
                <w:rFonts w:hint="eastAsia" w:ascii="宋体" w:hAnsi="宋体" w:eastAsia="宋体" w:cs="Arial"/>
                <w:sz w:val="24"/>
                <w:highlight w:val="none"/>
              </w:rPr>
            </w:pPr>
            <w:r>
              <w:rPr>
                <w:rFonts w:hint="eastAsia" w:ascii="宋体" w:hAnsi="宋体" w:eastAsia="宋体" w:cs="Arial"/>
                <w:sz w:val="24"/>
                <w:highlight w:val="none"/>
                <w:lang w:val="en-US" w:eastAsia="zh-CN"/>
              </w:rPr>
              <w:t xml:space="preserve">1.</w:t>
            </w:r>
            <w:r>
              <w:rPr>
                <w:rFonts w:hint="eastAsia" w:ascii="宋体" w:hAnsi="宋体" w:eastAsia="宋体" w:cs="Arial"/>
                <w:sz w:val="24"/>
                <w:highlight w:val="none"/>
              </w:rPr>
              <w:t xml:space="preserve">获取招标文件方式：潜在投标供应商如确定投标，必须在江苏省政府采购（苏采云）平台（http://jszfcg.jsczt.cn/jszc/login）中免费下载公开招标文件“项目参与”－“采购项目”找到需要获取</w:t>
            </w:r>
            <w:r>
              <w:rPr>
                <w:rFonts w:hint="eastAsia" w:ascii="宋体" w:hAnsi="宋体" w:eastAsia="宋体" w:cs="Arial"/>
                <w:sz w:val="24"/>
                <w:highlight w:val="none"/>
                <w:lang w:eastAsia="zh-CN"/>
              </w:rPr>
              <w:t xml:space="preserve">招标文件</w:t>
            </w:r>
            <w:r>
              <w:rPr>
                <w:rFonts w:hint="eastAsia" w:ascii="宋体" w:hAnsi="宋体" w:eastAsia="宋体" w:cs="Arial"/>
                <w:sz w:val="24"/>
                <w:highlight w:val="none"/>
              </w:rPr>
              <w:t xml:space="preserve">的项目，点击“我要参与”－“参与投标”－“下载文件”，完成项目参与。</w:t>
            </w:r>
            <w:r/>
          </w:p>
          <w:p>
            <w:pPr>
              <w:ind w:firstLine="480"/>
              <w:spacing w:line="360" w:lineRule="auto"/>
              <w:rPr>
                <w:rFonts w:hint="eastAsia" w:ascii="宋体" w:hAnsi="宋体" w:eastAsia="宋体" w:cs="Arial"/>
                <w:sz w:val="24"/>
                <w:highlight w:val="none"/>
              </w:rPr>
            </w:pPr>
            <w:r>
              <w:rPr>
                <w:rFonts w:hint="eastAsia" w:ascii="宋体" w:hAnsi="宋体" w:eastAsia="宋体" w:cs="Arial"/>
                <w:sz w:val="24"/>
                <w:highlight w:val="none"/>
                <w:lang w:val="en-US" w:eastAsia="zh-CN"/>
              </w:rPr>
              <w:t xml:space="preserve">2.</w:t>
            </w:r>
            <w:r>
              <w:rPr>
                <w:rFonts w:hint="eastAsia" w:ascii="宋体" w:hAnsi="宋体" w:eastAsia="宋体" w:cs="Arial"/>
                <w:sz w:val="24"/>
                <w:highlight w:val="none"/>
              </w:rPr>
              <w:t xml:space="preserve">招标文件获取时间：</w:t>
            </w:r>
            <w:r>
              <w:rPr>
                <w:rFonts w:hint="eastAsia" w:ascii="宋体" w:hAnsi="宋体" w:eastAsia="宋体" w:cs="Arial"/>
                <w:sz w:val="24"/>
                <w:highlight w:val="none"/>
                <w:lang w:val="en-US" w:eastAsia="zh-CN"/>
              </w:rPr>
              <w:t xml:space="preserve">自招标文件公告发布之日起5个工作日</w:t>
            </w:r>
            <w:r>
              <w:rPr>
                <w:rFonts w:hint="eastAsia" w:ascii="宋体" w:hAnsi="宋体" w:eastAsia="宋体" w:cs="Arial"/>
                <w:sz w:val="24"/>
                <w:highlight w:val="none"/>
              </w:rPr>
              <w:t xml:space="preserve">，截止时间后仍可下载招标文件，但不作为供应商权益受到损害的证明材料和依据。</w:t>
            </w:r>
            <w:r/>
          </w:p>
          <w:p>
            <w:pPr>
              <w:ind w:firstLine="480"/>
              <w:spacing w:line="360" w:lineRule="auto"/>
              <w:rPr>
                <w:rFonts w:hint="eastAsia" w:ascii="宋体" w:hAnsi="宋体" w:eastAsia="宋体" w:cs="Arial"/>
                <w:sz w:val="24"/>
                <w:highlight w:val="none"/>
              </w:rPr>
            </w:pPr>
            <w:r>
              <w:rPr>
                <w:rFonts w:hint="eastAsia" w:ascii="宋体" w:hAnsi="宋体" w:eastAsia="宋体" w:cs="Arial"/>
                <w:sz w:val="24"/>
                <w:highlight w:val="none"/>
                <w:lang w:val="en-US" w:eastAsia="zh-CN"/>
              </w:rPr>
              <w:t xml:space="preserve">3.</w:t>
            </w:r>
            <w:r>
              <w:rPr>
                <w:rFonts w:hint="eastAsia" w:ascii="宋体" w:hAnsi="宋体" w:eastAsia="宋体" w:cs="Arial"/>
                <w:sz w:val="24"/>
                <w:highlight w:val="none"/>
              </w:rPr>
              <w:t xml:space="preserve">招标文件获取地点：江苏省政府采购（苏采云）平台（http://jszfcg.jsczt.cn）。</w:t>
            </w:r>
            <w:r/>
          </w:p>
          <w:p>
            <w:pPr>
              <w:ind w:firstLine="480"/>
              <w:spacing w:line="360" w:lineRule="auto"/>
              <w:rPr>
                <w:rFonts w:ascii="宋体" w:hAnsi="宋体"/>
                <w:sz w:val="24"/>
                <w:highlight w:val="none"/>
              </w:rPr>
            </w:pPr>
            <w:r>
              <w:rPr>
                <w:rFonts w:hint="eastAsia" w:ascii="宋体" w:hAnsi="宋体" w:eastAsia="宋体" w:cs="Arial"/>
                <w:sz w:val="24"/>
                <w:highlight w:val="none"/>
              </w:rPr>
              <w:t xml:space="preserve">4.售价：0元。</w:t>
            </w:r>
            <w:r/>
          </w:p>
        </w:tc>
      </w:tr>
      <w:tr>
        <w:trPr/>
        <w:tc>
          <w:tcPr>
            <w:tcW w:w="816" w:type="dxa"/>
            <w:vAlign w:val="center"/>
            <w:textDirection w:val="lrTb"/>
            <w:noWrap/>
          </w:tcPr>
          <w:p>
            <w:pPr>
              <w:jc w:val="center"/>
              <w:widowControl/>
              <w:rPr>
                <w:rFonts w:ascii="宋体" w:hAnsi="宋体"/>
                <w:sz w:val="24"/>
                <w:highlight w:val="none"/>
              </w:rPr>
            </w:pPr>
            <w:r>
              <w:rPr>
                <w:rFonts w:hint="eastAsia" w:ascii="宋体" w:hAnsi="宋体"/>
                <w:sz w:val="24"/>
                <w:highlight w:val="none"/>
              </w:rPr>
              <w:t xml:space="preserve">6</w:t>
            </w:r>
            <w:r/>
          </w:p>
        </w:tc>
        <w:tc>
          <w:tcPr>
            <w:tcW w:w="8239" w:type="dxa"/>
            <w:vAlign w:val="center"/>
            <w:textDirection w:val="lrTb"/>
            <w:noWrap/>
          </w:tcPr>
          <w:p>
            <w:pPr>
              <w:spacing w:line="360" w:lineRule="auto"/>
              <w:rPr>
                <w:rFonts w:hAnsi="宋体"/>
                <w:bCs/>
                <w:sz w:val="24"/>
                <w:highlight w:val="none"/>
              </w:rPr>
            </w:pPr>
            <w:r>
              <w:rPr>
                <w:rFonts w:hint="eastAsia" w:hAnsi="宋体"/>
                <w:bCs/>
                <w:sz w:val="24"/>
                <w:highlight w:val="none"/>
                <w:lang w:eastAsia="zh-CN"/>
              </w:rPr>
              <w:t xml:space="preserve">招标文件</w:t>
            </w:r>
            <w:r>
              <w:rPr>
                <w:rFonts w:hint="eastAsia" w:hAnsi="宋体"/>
                <w:bCs/>
                <w:sz w:val="24"/>
                <w:highlight w:val="none"/>
              </w:rPr>
              <w:t xml:space="preserve">的澄清修改：</w:t>
            </w:r>
            <w:r/>
          </w:p>
          <w:p>
            <w:pPr>
              <w:ind w:firstLine="480"/>
              <w:spacing w:line="360" w:lineRule="auto"/>
              <w:rPr>
                <w:rFonts w:ascii="宋体" w:hAnsi="宋体"/>
                <w:bCs/>
                <w:sz w:val="24"/>
                <w:highlight w:val="none"/>
              </w:rPr>
            </w:pPr>
            <w:r>
              <w:rPr>
                <w:rFonts w:hint="eastAsia" w:hAnsi="宋体"/>
                <w:bCs/>
                <w:sz w:val="24"/>
                <w:highlight w:val="none"/>
              </w:rPr>
              <w:t xml:space="preserve">1.</w:t>
            </w:r>
            <w:r>
              <w:rPr>
                <w:rFonts w:hint="eastAsia" w:ascii="宋体" w:hAnsi="宋体"/>
                <w:bCs/>
                <w:sz w:val="24"/>
                <w:highlight w:val="none"/>
              </w:rPr>
              <w:t xml:space="preserve">投标</w:t>
            </w:r>
            <w:r>
              <w:rPr>
                <w:rFonts w:hint="eastAsia" w:hAnsi="宋体"/>
                <w:bCs/>
                <w:sz w:val="24"/>
                <w:highlight w:val="none"/>
              </w:rPr>
              <w:t xml:space="preserve">供应商</w:t>
            </w:r>
            <w:r>
              <w:rPr>
                <w:rFonts w:hint="eastAsia" w:ascii="宋体" w:hAnsi="宋体"/>
                <w:sz w:val="24"/>
                <w:highlight w:val="none"/>
              </w:rPr>
              <w:t xml:space="preserve">对</w:t>
            </w:r>
            <w:r>
              <w:rPr>
                <w:rFonts w:hint="eastAsia" w:ascii="宋体" w:hAnsi="宋体"/>
                <w:sz w:val="24"/>
                <w:highlight w:val="none"/>
                <w:lang w:eastAsia="zh-CN"/>
              </w:rPr>
              <w:t xml:space="preserve">招标文件</w:t>
            </w:r>
            <w:r>
              <w:rPr>
                <w:rFonts w:hint="eastAsia" w:ascii="宋体" w:hAnsi="宋体"/>
                <w:sz w:val="24"/>
                <w:highlight w:val="none"/>
              </w:rPr>
              <w:t xml:space="preserve">提出澄清修改的方式</w:t>
            </w:r>
            <w:r>
              <w:rPr>
                <w:rFonts w:hint="eastAsia" w:ascii="宋体" w:hAnsi="宋体"/>
                <w:bCs/>
                <w:sz w:val="24"/>
                <w:highlight w:val="none"/>
              </w:rPr>
              <w:t xml:space="preserve">：</w:t>
            </w:r>
            <w:r>
              <w:rPr>
                <w:rFonts w:hint="eastAsia" w:hAnsi="宋体" w:cs="宋体"/>
                <w:b/>
                <w:sz w:val="24"/>
                <w:highlight w:val="none"/>
              </w:rPr>
              <w:t xml:space="preserve">202</w:t>
            </w:r>
            <w:r>
              <w:rPr>
                <w:rFonts w:hint="eastAsia" w:hAnsi="宋体" w:cs="宋体"/>
                <w:b/>
                <w:sz w:val="24"/>
                <w:highlight w:val="none"/>
                <w:lang w:val="en-US" w:eastAsia="zh-CN"/>
              </w:rPr>
              <w:t xml:space="preserve">6</w:t>
            </w:r>
            <w:r>
              <w:rPr>
                <w:rFonts w:hint="eastAsia" w:hAnsi="宋体" w:cs="宋体"/>
                <w:b/>
                <w:sz w:val="24"/>
                <w:highlight w:val="none"/>
              </w:rPr>
              <w:t xml:space="preserve">年</w:t>
            </w:r>
            <w:r>
              <w:rPr>
                <w:rFonts w:hint="eastAsia" w:hAnsi="宋体" w:cs="宋体"/>
                <w:b/>
                <w:sz w:val="24"/>
                <w:highlight w:val="none"/>
                <w:lang w:val="en-US" w:eastAsia="zh-CN"/>
              </w:rPr>
              <w:t xml:space="preserve">5</w:t>
            </w:r>
            <w:r>
              <w:rPr>
                <w:rFonts w:hint="eastAsia" w:hAnsi="宋体" w:cs="宋体"/>
                <w:b/>
                <w:sz w:val="24"/>
                <w:highlight w:val="none"/>
              </w:rPr>
              <w:t xml:space="preserve">月</w:t>
            </w:r>
            <w:r>
              <w:rPr>
                <w:rFonts w:hint="eastAsia" w:hAnsi="宋体" w:cs="宋体"/>
                <w:b/>
                <w:sz w:val="24"/>
                <w:highlight w:val="none"/>
                <w:lang w:val="en-US" w:eastAsia="zh-CN"/>
              </w:rPr>
              <w:t xml:space="preserve">6</w:t>
            </w:r>
            <w:r>
              <w:rPr>
                <w:rFonts w:hint="eastAsia" w:hAnsi="宋体" w:cs="宋体"/>
                <w:b/>
                <w:sz w:val="24"/>
                <w:highlight w:val="none"/>
              </w:rPr>
              <w:t xml:space="preserve">日10:00</w:t>
            </w:r>
            <w:r>
              <w:rPr>
                <w:rFonts w:hint="eastAsia" w:ascii="宋体" w:hAnsi="宋体"/>
                <w:b/>
                <w:sz w:val="24"/>
                <w:highlight w:val="none"/>
              </w:rPr>
              <w:t xml:space="preserve">时</w:t>
            </w:r>
            <w:r>
              <w:rPr>
                <w:rFonts w:hint="eastAsia" w:ascii="宋体" w:hAnsi="宋体"/>
                <w:bCs/>
                <w:sz w:val="24"/>
                <w:highlight w:val="none"/>
              </w:rPr>
              <w:t xml:space="preserve">前，</w:t>
            </w:r>
            <w:r>
              <w:rPr>
                <w:rFonts w:hint="eastAsia" w:ascii="宋体" w:hAnsi="宋体" w:cs="宋体"/>
                <w:bCs/>
                <w:sz w:val="24"/>
                <w:highlight w:val="none"/>
              </w:rPr>
              <w:t xml:space="preserve">加盖供应商公章后</w:t>
            </w:r>
            <w:r>
              <w:rPr>
                <w:rFonts w:hint="eastAsia" w:ascii="宋体" w:hAnsi="宋体"/>
                <w:bCs/>
                <w:sz w:val="24"/>
                <w:highlight w:val="none"/>
              </w:rPr>
              <w:t xml:space="preserve">以电子邮件形式发送给采购代理机构。</w:t>
            </w:r>
            <w:r/>
          </w:p>
          <w:p>
            <w:pPr>
              <w:ind w:firstLine="480"/>
              <w:spacing w:line="360" w:lineRule="auto"/>
              <w:rPr>
                <w:rFonts w:ascii="宋体" w:hAnsi="宋体"/>
                <w:bCs/>
                <w:sz w:val="24"/>
                <w:highlight w:val="none"/>
              </w:rPr>
            </w:pPr>
            <w:r>
              <w:rPr>
                <w:rFonts w:hint="eastAsia" w:hAnsi="宋体"/>
                <w:bCs/>
                <w:sz w:val="24"/>
                <w:highlight w:val="none"/>
              </w:rPr>
              <w:t xml:space="preserve">2.</w:t>
            </w:r>
            <w:r>
              <w:rPr>
                <w:rFonts w:hint="eastAsia" w:ascii="宋体" w:hAnsi="宋体"/>
                <w:sz w:val="24"/>
                <w:highlight w:val="none"/>
              </w:rPr>
              <w:t xml:space="preserve">采购人对</w:t>
            </w:r>
            <w:r>
              <w:rPr>
                <w:rFonts w:hint="eastAsia" w:ascii="宋体" w:hAnsi="宋体"/>
                <w:sz w:val="24"/>
                <w:highlight w:val="none"/>
                <w:lang w:eastAsia="zh-CN"/>
              </w:rPr>
              <w:t xml:space="preserve">招标文件</w:t>
            </w:r>
            <w:r>
              <w:rPr>
                <w:rFonts w:hint="eastAsia" w:ascii="宋体" w:hAnsi="宋体"/>
                <w:sz w:val="24"/>
                <w:highlight w:val="none"/>
              </w:rPr>
              <w:t xml:space="preserve">澄清修改的截止时间：</w:t>
            </w:r>
            <w:r>
              <w:rPr>
                <w:rFonts w:hint="eastAsia" w:hAnsi="宋体" w:cs="宋体"/>
                <w:b/>
                <w:sz w:val="24"/>
                <w:highlight w:val="none"/>
              </w:rPr>
              <w:t xml:space="preserve">202</w:t>
            </w:r>
            <w:r>
              <w:rPr>
                <w:rFonts w:hint="eastAsia" w:hAnsi="宋体" w:cs="宋体"/>
                <w:b/>
                <w:sz w:val="24"/>
                <w:highlight w:val="none"/>
                <w:lang w:val="en-US" w:eastAsia="zh-CN"/>
              </w:rPr>
              <w:t xml:space="preserve">6</w:t>
            </w:r>
            <w:r>
              <w:rPr>
                <w:rFonts w:hint="eastAsia" w:hAnsi="宋体" w:cs="宋体"/>
                <w:b/>
                <w:sz w:val="24"/>
                <w:highlight w:val="none"/>
              </w:rPr>
              <w:t xml:space="preserve">年</w:t>
            </w:r>
            <w:r>
              <w:rPr>
                <w:rFonts w:hint="eastAsia" w:hAnsi="宋体" w:cs="宋体"/>
                <w:b/>
                <w:sz w:val="24"/>
                <w:highlight w:val="none"/>
                <w:lang w:val="en-US" w:eastAsia="zh-CN"/>
              </w:rPr>
              <w:t xml:space="preserve">5</w:t>
            </w:r>
            <w:r>
              <w:rPr>
                <w:rFonts w:hint="eastAsia" w:hAnsi="宋体" w:cs="宋体"/>
                <w:b/>
                <w:sz w:val="24"/>
                <w:highlight w:val="none"/>
              </w:rPr>
              <w:t xml:space="preserve">月</w:t>
            </w:r>
            <w:r>
              <w:rPr>
                <w:rFonts w:hint="eastAsia" w:hAnsi="宋体" w:cs="宋体"/>
                <w:b/>
                <w:sz w:val="24"/>
                <w:highlight w:val="none"/>
                <w:lang w:val="en-US" w:eastAsia="zh-CN"/>
              </w:rPr>
              <w:t xml:space="preserve">6</w:t>
            </w:r>
            <w:r>
              <w:rPr>
                <w:rFonts w:hint="eastAsia" w:hAnsi="宋体" w:cs="宋体"/>
                <w:b/>
                <w:sz w:val="24"/>
                <w:highlight w:val="none"/>
              </w:rPr>
              <w:t xml:space="preserve">日16:00时</w:t>
            </w:r>
            <w:r>
              <w:rPr>
                <w:rFonts w:hint="eastAsia" w:ascii="宋体" w:hAnsi="宋体"/>
                <w:bCs/>
                <w:sz w:val="24"/>
                <w:highlight w:val="none"/>
              </w:rPr>
              <w:t xml:space="preserve">，</w:t>
            </w:r>
            <w:r>
              <w:rPr>
                <w:rFonts w:ascii="宋体" w:hAnsi="宋体"/>
                <w:sz w:val="24"/>
                <w:highlight w:val="none"/>
              </w:rPr>
              <w:t xml:space="preserve">以书面（或电子稿）形式发送给各</w:t>
            </w:r>
            <w:r>
              <w:rPr>
                <w:rFonts w:hint="eastAsia" w:ascii="宋体" w:hAnsi="宋体"/>
                <w:sz w:val="24"/>
                <w:highlight w:val="none"/>
              </w:rPr>
              <w:t xml:space="preserve">潜在</w:t>
            </w:r>
            <w:r>
              <w:rPr>
                <w:rFonts w:ascii="宋体" w:hAnsi="宋体"/>
                <w:sz w:val="24"/>
                <w:highlight w:val="none"/>
              </w:rPr>
              <w:t xml:space="preserve">供应商；</w:t>
            </w:r>
            <w:r/>
          </w:p>
          <w:p>
            <w:pPr>
              <w:ind w:firstLine="480"/>
              <w:spacing w:line="360" w:lineRule="auto"/>
              <w:widowControl/>
              <w:rPr>
                <w:rFonts w:ascii="宋体" w:hAnsi="宋体"/>
                <w:sz w:val="24"/>
                <w:highlight w:val="none"/>
              </w:rPr>
            </w:pPr>
            <w:r>
              <w:rPr>
                <w:rFonts w:hint="eastAsia" w:hAnsi="宋体" w:cs="宋体"/>
                <w:bCs/>
                <w:sz w:val="24"/>
                <w:highlight w:val="none"/>
              </w:rPr>
              <w:t xml:space="preserve">3.本项目不组织统一踏勘现场，由各投标供应商自行踏勘，费用自理。</w:t>
            </w:r>
            <w:r/>
          </w:p>
        </w:tc>
      </w:tr>
      <w:tr>
        <w:trPr>
          <w:trHeight w:val="455"/>
        </w:trPr>
        <w:tc>
          <w:tcPr>
            <w:tcW w:w="816" w:type="dxa"/>
            <w:vAlign w:val="center"/>
            <w:textDirection w:val="lrTb"/>
            <w:noWrap/>
          </w:tcPr>
          <w:p>
            <w:pPr>
              <w:jc w:val="center"/>
              <w:widowControl/>
              <w:rPr>
                <w:rFonts w:ascii="宋体" w:hAnsi="宋体"/>
                <w:sz w:val="24"/>
                <w:highlight w:val="none"/>
              </w:rPr>
            </w:pPr>
            <w:r>
              <w:rPr>
                <w:rFonts w:hint="eastAsia" w:ascii="宋体" w:hAnsi="宋体"/>
                <w:sz w:val="24"/>
                <w:highlight w:val="none"/>
              </w:rPr>
              <w:t xml:space="preserve">7</w:t>
            </w:r>
            <w:r/>
          </w:p>
        </w:tc>
        <w:tc>
          <w:tcPr>
            <w:tcW w:w="8239" w:type="dxa"/>
            <w:vAlign w:val="center"/>
            <w:textDirection w:val="lrTb"/>
            <w:noWrap/>
          </w:tcPr>
          <w:p>
            <w:pPr>
              <w:jc w:val="left"/>
              <w:spacing w:line="360" w:lineRule="auto"/>
              <w:rPr>
                <w:rFonts w:ascii="宋体" w:hAnsi="宋体"/>
                <w:sz w:val="24"/>
                <w:highlight w:val="none"/>
              </w:rPr>
            </w:pPr>
            <w:r>
              <w:rPr>
                <w:rFonts w:hint="eastAsia" w:ascii="宋体" w:hAnsi="宋体"/>
                <w:bCs/>
                <w:sz w:val="24"/>
                <w:highlight w:val="none"/>
              </w:rPr>
              <w:t xml:space="preserve">投标保证金：本项目不收取投标保证金。</w:t>
            </w:r>
            <w:r/>
          </w:p>
        </w:tc>
      </w:tr>
      <w:tr>
        <w:trPr/>
        <w:tc>
          <w:tcPr>
            <w:tcW w:w="816" w:type="dxa"/>
            <w:vAlign w:val="center"/>
            <w:textDirection w:val="lrTb"/>
            <w:noWrap/>
          </w:tcPr>
          <w:p>
            <w:pPr>
              <w:jc w:val="center"/>
              <w:widowControl/>
              <w:rPr>
                <w:rFonts w:ascii="宋体" w:hAnsi="宋体"/>
                <w:sz w:val="24"/>
                <w:highlight w:val="none"/>
              </w:rPr>
            </w:pPr>
            <w:r>
              <w:rPr>
                <w:rFonts w:hint="eastAsia" w:ascii="宋体" w:hAnsi="宋体"/>
                <w:sz w:val="24"/>
                <w:highlight w:val="none"/>
              </w:rPr>
              <w:t xml:space="preserve">8</w:t>
            </w:r>
            <w:r/>
          </w:p>
        </w:tc>
        <w:tc>
          <w:tcPr>
            <w:tcW w:w="8239" w:type="dxa"/>
            <w:vAlign w:val="center"/>
            <w:textDirection w:val="lrTb"/>
            <w:noWrap/>
          </w:tcPr>
          <w:p>
            <w:pPr>
              <w:spacing w:line="360" w:lineRule="auto"/>
              <w:widowControl/>
              <w:rPr>
                <w:rFonts w:ascii="宋体" w:hAnsi="宋体"/>
                <w:sz w:val="24"/>
                <w:highlight w:val="none"/>
              </w:rPr>
            </w:pPr>
            <w:r>
              <w:rPr>
                <w:rFonts w:hint="eastAsia" w:ascii="宋体" w:hAnsi="宋体"/>
                <w:bCs/>
                <w:sz w:val="24"/>
                <w:highlight w:val="none"/>
              </w:rPr>
              <w:t xml:space="preserve">投标有效期：</w:t>
            </w:r>
            <w:r>
              <w:rPr>
                <w:rFonts w:hint="eastAsia" w:hAnsi="宋体"/>
                <w:bCs/>
                <w:sz w:val="24"/>
                <w:highlight w:val="none"/>
              </w:rPr>
              <w:t xml:space="preserve">投标截止之</w:t>
            </w:r>
            <w:r>
              <w:rPr>
                <w:rFonts w:hint="eastAsia" w:ascii="宋体" w:hAnsi="宋体"/>
                <w:bCs/>
                <w:sz w:val="24"/>
                <w:highlight w:val="none"/>
              </w:rPr>
              <w:t xml:space="preserve">日起90天</w:t>
            </w:r>
            <w:r/>
          </w:p>
        </w:tc>
      </w:tr>
      <w:tr>
        <w:trPr/>
        <w:tc>
          <w:tcPr>
            <w:tcW w:w="816" w:type="dxa"/>
            <w:vAlign w:val="center"/>
            <w:textDirection w:val="lrTb"/>
            <w:noWrap/>
          </w:tcPr>
          <w:p>
            <w:pPr>
              <w:jc w:val="center"/>
              <w:widowControl/>
              <w:rPr>
                <w:rFonts w:ascii="宋体" w:hAnsi="宋体"/>
                <w:sz w:val="24"/>
                <w:highlight w:val="none"/>
              </w:rPr>
            </w:pPr>
            <w:r>
              <w:rPr>
                <w:rFonts w:hint="eastAsia" w:ascii="宋体" w:hAnsi="宋体"/>
                <w:sz w:val="24"/>
                <w:highlight w:val="none"/>
              </w:rPr>
              <w:t xml:space="preserve">9</w:t>
            </w:r>
            <w:r/>
          </w:p>
        </w:tc>
        <w:tc>
          <w:tcPr>
            <w:tcW w:w="8239" w:type="dxa"/>
            <w:vAlign w:val="center"/>
            <w:textDirection w:val="lrTb"/>
            <w:noWrap/>
          </w:tcPr>
          <w:p>
            <w:pPr>
              <w:spacing w:line="360" w:lineRule="auto"/>
              <w:rPr>
                <w:rFonts w:hAnsi="宋体" w:cs="宋体"/>
                <w:bCs/>
                <w:sz w:val="24"/>
                <w:highlight w:val="none"/>
              </w:rPr>
            </w:pPr>
            <w:r>
              <w:rPr>
                <w:rFonts w:hint="eastAsia" w:hAnsi="宋体" w:cs="宋体"/>
                <w:bCs/>
                <w:sz w:val="24"/>
                <w:highlight w:val="none"/>
              </w:rPr>
              <w:t xml:space="preserve">投标文件的接收信息：</w:t>
            </w:r>
            <w:r/>
          </w:p>
          <w:p>
            <w:pPr>
              <w:ind w:firstLine="480"/>
              <w:spacing w:line="360" w:lineRule="auto"/>
              <w:rPr>
                <w:rFonts w:hAnsi="宋体" w:cs="宋体"/>
                <w:bCs/>
                <w:sz w:val="24"/>
                <w:highlight w:val="none"/>
              </w:rPr>
            </w:pPr>
            <w:r>
              <w:rPr>
                <w:rFonts w:hint="eastAsia" w:hAnsi="宋体" w:cs="宋体"/>
                <w:bCs/>
                <w:sz w:val="24"/>
                <w:highlight w:val="none"/>
              </w:rPr>
              <w:t xml:space="preserve">网上投标截止时间：</w:t>
            </w:r>
            <w:r>
              <w:rPr>
                <w:rFonts w:hint="eastAsia" w:hAnsi="宋体" w:cs="宋体"/>
                <w:b/>
                <w:sz w:val="24"/>
                <w:highlight w:val="none"/>
              </w:rPr>
              <w:t xml:space="preserve">202</w:t>
            </w:r>
            <w:r>
              <w:rPr>
                <w:rFonts w:hint="eastAsia" w:hAnsi="宋体" w:cs="宋体"/>
                <w:b/>
                <w:sz w:val="24"/>
                <w:highlight w:val="none"/>
                <w:lang w:val="en-US" w:eastAsia="zh-CN"/>
              </w:rPr>
              <w:t xml:space="preserve">6</w:t>
            </w:r>
            <w:r>
              <w:rPr>
                <w:rFonts w:hint="eastAsia" w:hAnsi="宋体" w:cs="宋体"/>
                <w:b/>
                <w:sz w:val="24"/>
                <w:highlight w:val="none"/>
              </w:rPr>
              <w:t xml:space="preserve">年</w:t>
            </w:r>
            <w:r>
              <w:rPr>
                <w:rFonts w:hint="eastAsia" w:hAnsi="宋体" w:cs="宋体"/>
                <w:b/>
                <w:sz w:val="24"/>
                <w:highlight w:val="none"/>
                <w:lang w:val="en-US" w:eastAsia="zh-CN"/>
              </w:rPr>
              <w:t xml:space="preserve">5</w:t>
            </w:r>
            <w:r>
              <w:rPr>
                <w:rFonts w:hint="eastAsia" w:hAnsi="宋体" w:cs="宋体"/>
                <w:b/>
                <w:sz w:val="24"/>
                <w:highlight w:val="none"/>
              </w:rPr>
              <w:t xml:space="preserve">月</w:t>
            </w:r>
            <w:r>
              <w:rPr>
                <w:rFonts w:hint="eastAsia" w:hAnsi="宋体" w:cs="宋体"/>
                <w:b/>
                <w:sz w:val="24"/>
                <w:highlight w:val="none"/>
                <w:lang w:val="en-US" w:eastAsia="zh-CN"/>
              </w:rPr>
              <w:t xml:space="preserve">22</w:t>
            </w:r>
            <w:r>
              <w:rPr>
                <w:rFonts w:hint="eastAsia" w:hAnsi="宋体" w:cs="宋体"/>
                <w:b/>
                <w:sz w:val="24"/>
                <w:highlight w:val="none"/>
              </w:rPr>
              <w:t xml:space="preserve">日</w:t>
            </w:r>
            <w:r>
              <w:rPr>
                <w:rFonts w:hint="eastAsia" w:hAnsi="宋体" w:cs="宋体"/>
                <w:b/>
                <w:sz w:val="24"/>
                <w:highlight w:val="none"/>
                <w:lang w:val="en-US" w:eastAsia="zh-CN"/>
              </w:rPr>
              <w:t xml:space="preserve">14</w:t>
            </w:r>
            <w:r>
              <w:rPr>
                <w:rFonts w:hint="eastAsia" w:hAnsi="宋体" w:cs="宋体"/>
                <w:b/>
                <w:sz w:val="24"/>
                <w:highlight w:val="none"/>
              </w:rPr>
              <w:t xml:space="preserve">:</w:t>
            </w:r>
            <w:r>
              <w:rPr>
                <w:rFonts w:hint="eastAsia" w:hAnsi="宋体" w:cs="宋体"/>
                <w:b/>
                <w:sz w:val="24"/>
                <w:highlight w:val="none"/>
                <w:lang w:val="en-US" w:eastAsia="zh-CN"/>
              </w:rPr>
              <w:t xml:space="preserve">0</w:t>
            </w:r>
            <w:r>
              <w:rPr>
                <w:rFonts w:hint="eastAsia" w:hAnsi="宋体" w:cs="宋体"/>
                <w:b/>
                <w:sz w:val="24"/>
                <w:highlight w:val="none"/>
              </w:rPr>
              <w:t xml:space="preserve">0时止</w:t>
            </w:r>
            <w:r>
              <w:rPr>
                <w:rFonts w:hint="eastAsia" w:hAnsi="宋体" w:cs="宋体"/>
                <w:bCs/>
                <w:sz w:val="24"/>
                <w:highlight w:val="none"/>
              </w:rPr>
              <w:t xml:space="preserve">，投标截止时间后的投标文件恕不接受。</w:t>
            </w:r>
            <w:r/>
          </w:p>
          <w:p>
            <w:pPr>
              <w:ind w:firstLine="480"/>
              <w:spacing w:line="360" w:lineRule="auto"/>
              <w:rPr>
                <w:rFonts w:hint="eastAsia" w:hAnsi="宋体" w:eastAsia="宋体" w:cs="宋体"/>
                <w:bCs/>
                <w:sz w:val="24"/>
                <w:highlight w:val="none"/>
                <w:lang w:val="en-US" w:eastAsia="zh-CN"/>
              </w:rPr>
            </w:pPr>
            <w:r>
              <w:rPr>
                <w:rFonts w:hint="eastAsia" w:hAnsi="宋体" w:cs="宋体"/>
                <w:bCs/>
                <w:sz w:val="24"/>
                <w:highlight w:val="none"/>
              </w:rPr>
              <w:t xml:space="preserve">网上投标解密时间：</w:t>
            </w:r>
            <w:r>
              <w:rPr>
                <w:rFonts w:hint="eastAsia" w:hAnsi="宋体" w:cs="宋体"/>
                <w:b/>
                <w:sz w:val="24"/>
                <w:highlight w:val="none"/>
              </w:rPr>
              <w:t xml:space="preserve">202</w:t>
            </w:r>
            <w:r>
              <w:rPr>
                <w:rFonts w:hint="eastAsia" w:hAnsi="宋体" w:cs="宋体"/>
                <w:b/>
                <w:sz w:val="24"/>
                <w:highlight w:val="none"/>
                <w:lang w:val="en-US" w:eastAsia="zh-CN"/>
              </w:rPr>
              <w:t xml:space="preserve">6</w:t>
            </w:r>
            <w:r>
              <w:rPr>
                <w:rFonts w:hint="eastAsia" w:hAnsi="宋体" w:cs="宋体"/>
                <w:b/>
                <w:sz w:val="24"/>
                <w:highlight w:val="none"/>
              </w:rPr>
              <w:t xml:space="preserve">年</w:t>
            </w:r>
            <w:r>
              <w:rPr>
                <w:rFonts w:hint="eastAsia" w:hAnsi="宋体" w:cs="宋体"/>
                <w:b/>
                <w:sz w:val="24"/>
                <w:highlight w:val="none"/>
                <w:lang w:val="en-US" w:eastAsia="zh-CN"/>
              </w:rPr>
              <w:t xml:space="preserve">5</w:t>
            </w:r>
            <w:r>
              <w:rPr>
                <w:rFonts w:hint="eastAsia" w:hAnsi="宋体" w:cs="宋体"/>
                <w:b/>
                <w:sz w:val="24"/>
                <w:highlight w:val="none"/>
              </w:rPr>
              <w:t xml:space="preserve">月</w:t>
            </w:r>
            <w:r>
              <w:rPr>
                <w:rFonts w:hint="eastAsia" w:hAnsi="宋体" w:cs="宋体"/>
                <w:b/>
                <w:sz w:val="24"/>
                <w:highlight w:val="none"/>
                <w:lang w:val="en-US" w:eastAsia="zh-CN"/>
              </w:rPr>
              <w:t xml:space="preserve">22</w:t>
            </w:r>
            <w:r>
              <w:rPr>
                <w:rFonts w:hint="eastAsia" w:hAnsi="宋体" w:cs="宋体"/>
                <w:b/>
                <w:sz w:val="24"/>
                <w:highlight w:val="none"/>
              </w:rPr>
              <w:t xml:space="preserve">日</w:t>
            </w:r>
            <w:r>
              <w:rPr>
                <w:rFonts w:hint="eastAsia" w:hAnsi="宋体" w:cs="宋体"/>
                <w:b/>
                <w:sz w:val="24"/>
                <w:highlight w:val="none"/>
                <w:lang w:val="en-US" w:eastAsia="zh-CN"/>
              </w:rPr>
              <w:t xml:space="preserve">14</w:t>
            </w:r>
            <w:r>
              <w:rPr>
                <w:rFonts w:hint="eastAsia" w:hAnsi="宋体" w:cs="宋体"/>
                <w:b/>
                <w:sz w:val="24"/>
                <w:highlight w:val="none"/>
              </w:rPr>
              <w:t xml:space="preserve">:</w:t>
            </w:r>
            <w:r>
              <w:rPr>
                <w:rFonts w:hint="eastAsia" w:hAnsi="宋体" w:cs="宋体"/>
                <w:b/>
                <w:sz w:val="24"/>
                <w:highlight w:val="none"/>
                <w:lang w:val="en-US" w:eastAsia="zh-CN"/>
              </w:rPr>
              <w:t xml:space="preserve">0</w:t>
            </w:r>
            <w:r>
              <w:rPr>
                <w:rFonts w:hint="eastAsia" w:hAnsi="宋体" w:cs="宋体"/>
                <w:b/>
                <w:sz w:val="24"/>
                <w:highlight w:val="none"/>
              </w:rPr>
              <w:t xml:space="preserve">0时</w:t>
            </w:r>
            <w:r>
              <w:rPr>
                <w:rFonts w:hint="eastAsia" w:hAnsi="宋体" w:cs="宋体"/>
                <w:b/>
                <w:sz w:val="24"/>
                <w:highlight w:val="none"/>
                <w:lang w:val="en-US" w:eastAsia="zh-CN"/>
              </w:rPr>
              <w:t xml:space="preserve"> </w:t>
            </w:r>
            <w:r/>
          </w:p>
          <w:p>
            <w:pPr>
              <w:ind w:firstLine="480"/>
              <w:spacing w:line="360" w:lineRule="auto"/>
              <w:rPr>
                <w:rFonts w:hAnsi="宋体" w:cs="宋体"/>
                <w:bCs/>
                <w:sz w:val="24"/>
                <w:highlight w:val="none"/>
              </w:rPr>
            </w:pPr>
            <w:r>
              <w:rPr>
                <w:rFonts w:hint="eastAsia" w:hAnsi="宋体" w:cs="宋体"/>
                <w:bCs/>
                <w:sz w:val="24"/>
                <w:highlight w:val="none"/>
              </w:rPr>
              <w:t xml:space="preserve">解密时限：开启解密后30分钟，</w:t>
            </w:r>
            <w:r>
              <w:rPr>
                <w:rFonts w:hint="eastAsia" w:hAnsi="宋体" w:cs="宋体"/>
                <w:bCs/>
                <w:sz w:val="24"/>
                <w:highlight w:val="none"/>
                <w:lang w:val="zh-CN"/>
              </w:rPr>
              <w:t xml:space="preserve">通过“苏采云”系统（使用“CA数字证书”）解密。</w:t>
            </w:r>
            <w:r/>
          </w:p>
          <w:p>
            <w:pPr>
              <w:ind w:firstLine="480"/>
              <w:spacing w:line="360" w:lineRule="auto"/>
              <w:widowControl/>
              <w:rPr>
                <w:rFonts w:ascii="宋体" w:hAnsi="宋体"/>
                <w:sz w:val="24"/>
                <w:highlight w:val="none"/>
              </w:rPr>
            </w:pPr>
            <w:r>
              <w:rPr>
                <w:rFonts w:hint="eastAsia" w:hAnsi="宋体" w:cs="宋体"/>
                <w:bCs/>
                <w:sz w:val="24"/>
                <w:highlight w:val="none"/>
              </w:rPr>
              <w:t xml:space="preserve">接收</w:t>
            </w:r>
            <w:r>
              <w:rPr>
                <w:rFonts w:hint="eastAsia" w:hAnsi="宋体" w:cs="宋体"/>
                <w:bCs/>
                <w:sz w:val="24"/>
                <w:highlight w:val="none"/>
                <w:lang w:val="zh-CN"/>
              </w:rPr>
              <w:t xml:space="preserve">地点</w:t>
            </w:r>
            <w:r>
              <w:rPr>
                <w:rFonts w:hint="eastAsia" w:hAnsi="宋体" w:cs="宋体"/>
                <w:bCs/>
                <w:sz w:val="24"/>
                <w:highlight w:val="none"/>
              </w:rPr>
              <w:t xml:space="preserve">：江苏省政府采购（苏采云）平台（http://jszfcg.jsczt.cn/）</w:t>
            </w:r>
            <w:r/>
          </w:p>
        </w:tc>
      </w:tr>
      <w:tr>
        <w:trPr>
          <w:trHeight w:val="622"/>
        </w:trPr>
        <w:tc>
          <w:tcPr>
            <w:tcW w:w="816" w:type="dxa"/>
            <w:vAlign w:val="center"/>
            <w:textDirection w:val="lrTb"/>
            <w:noWrap/>
          </w:tcPr>
          <w:p>
            <w:pPr>
              <w:jc w:val="center"/>
              <w:widowControl/>
              <w:rPr>
                <w:rFonts w:ascii="宋体" w:hAnsi="宋体"/>
                <w:sz w:val="24"/>
                <w:highlight w:val="none"/>
              </w:rPr>
            </w:pPr>
            <w:r>
              <w:rPr>
                <w:rFonts w:hint="eastAsia" w:ascii="宋体" w:hAnsi="宋体"/>
                <w:sz w:val="24"/>
                <w:highlight w:val="none"/>
              </w:rPr>
              <w:t xml:space="preserve">10</w:t>
            </w:r>
            <w:r/>
          </w:p>
        </w:tc>
        <w:tc>
          <w:tcPr>
            <w:tcW w:w="8239" w:type="dxa"/>
            <w:vAlign w:val="center"/>
            <w:textDirection w:val="lrTb"/>
            <w:noWrap/>
          </w:tcPr>
          <w:p>
            <w:pPr>
              <w:spacing w:line="360" w:lineRule="auto"/>
              <w:rPr>
                <w:rFonts w:hAnsi="宋体" w:cs="宋体"/>
                <w:bCs/>
                <w:sz w:val="24"/>
                <w:highlight w:val="none"/>
              </w:rPr>
            </w:pPr>
            <w:r>
              <w:rPr>
                <w:rFonts w:hint="eastAsia" w:hAnsi="宋体" w:cs="宋体"/>
                <w:bCs/>
                <w:sz w:val="24"/>
                <w:highlight w:val="none"/>
              </w:rPr>
              <w:t xml:space="preserve">开标有关信息：</w:t>
            </w:r>
            <w:r/>
          </w:p>
          <w:p>
            <w:pPr>
              <w:ind w:firstLine="480"/>
              <w:spacing w:line="360" w:lineRule="auto"/>
              <w:rPr>
                <w:rFonts w:hAnsi="宋体" w:cs="宋体"/>
                <w:b/>
                <w:sz w:val="24"/>
                <w:highlight w:val="none"/>
              </w:rPr>
            </w:pPr>
            <w:r>
              <w:rPr>
                <w:rFonts w:hint="eastAsia" w:hAnsi="宋体" w:cs="宋体"/>
                <w:bCs/>
                <w:sz w:val="24"/>
                <w:highlight w:val="none"/>
              </w:rPr>
              <w:t xml:space="preserve">开标时间：</w:t>
            </w:r>
            <w:r>
              <w:rPr>
                <w:rFonts w:hint="eastAsia" w:hAnsi="宋体" w:cs="宋体"/>
                <w:b/>
                <w:sz w:val="24"/>
                <w:highlight w:val="none"/>
              </w:rPr>
              <w:t xml:space="preserve">202</w:t>
            </w:r>
            <w:r>
              <w:rPr>
                <w:rFonts w:hint="eastAsia" w:hAnsi="宋体" w:cs="宋体"/>
                <w:b/>
                <w:sz w:val="24"/>
                <w:highlight w:val="none"/>
                <w:lang w:val="en-US" w:eastAsia="zh-CN"/>
              </w:rPr>
              <w:t xml:space="preserve">6</w:t>
            </w:r>
            <w:r>
              <w:rPr>
                <w:rFonts w:hint="eastAsia" w:hAnsi="宋体" w:cs="宋体"/>
                <w:b/>
                <w:sz w:val="24"/>
                <w:highlight w:val="none"/>
              </w:rPr>
              <w:t xml:space="preserve">年</w:t>
            </w:r>
            <w:r>
              <w:rPr>
                <w:rFonts w:hint="eastAsia" w:hAnsi="宋体" w:cs="宋体"/>
                <w:b/>
                <w:sz w:val="24"/>
                <w:highlight w:val="none"/>
                <w:lang w:val="en-US" w:eastAsia="zh-CN"/>
              </w:rPr>
              <w:t xml:space="preserve">5</w:t>
            </w:r>
            <w:r>
              <w:rPr>
                <w:rFonts w:hint="eastAsia" w:hAnsi="宋体" w:cs="宋体"/>
                <w:b/>
                <w:sz w:val="24"/>
                <w:highlight w:val="none"/>
              </w:rPr>
              <w:t xml:space="preserve">月</w:t>
            </w:r>
            <w:r>
              <w:rPr>
                <w:rFonts w:hint="eastAsia" w:hAnsi="宋体" w:cs="宋体"/>
                <w:b/>
                <w:sz w:val="24"/>
                <w:highlight w:val="none"/>
                <w:lang w:val="en-US" w:eastAsia="zh-CN"/>
              </w:rPr>
              <w:t xml:space="preserve">22</w:t>
            </w:r>
            <w:r>
              <w:rPr>
                <w:rFonts w:hint="eastAsia" w:hAnsi="宋体" w:cs="宋体"/>
                <w:b/>
                <w:sz w:val="24"/>
                <w:highlight w:val="none"/>
              </w:rPr>
              <w:t xml:space="preserve">日</w:t>
            </w:r>
            <w:r>
              <w:rPr>
                <w:rFonts w:hint="eastAsia" w:hAnsi="宋体" w:cs="宋体"/>
                <w:b/>
                <w:sz w:val="24"/>
                <w:highlight w:val="none"/>
                <w:lang w:val="en-US" w:eastAsia="zh-CN"/>
              </w:rPr>
              <w:t xml:space="preserve">14</w:t>
            </w:r>
            <w:r>
              <w:rPr>
                <w:rFonts w:hint="eastAsia" w:hAnsi="宋体" w:cs="宋体"/>
                <w:b/>
                <w:sz w:val="24"/>
                <w:highlight w:val="none"/>
              </w:rPr>
              <w:t xml:space="preserve">:</w:t>
            </w:r>
            <w:r>
              <w:rPr>
                <w:rFonts w:hint="eastAsia" w:hAnsi="宋体" w:cs="宋体"/>
                <w:b/>
                <w:sz w:val="24"/>
                <w:highlight w:val="none"/>
                <w:lang w:val="en-US" w:eastAsia="zh-CN"/>
              </w:rPr>
              <w:t xml:space="preserve">0</w:t>
            </w:r>
            <w:r>
              <w:rPr>
                <w:rFonts w:hint="eastAsia" w:hAnsi="宋体" w:cs="宋体"/>
                <w:b/>
                <w:sz w:val="24"/>
                <w:highlight w:val="none"/>
              </w:rPr>
              <w:t xml:space="preserve">0时</w:t>
            </w:r>
            <w:r/>
          </w:p>
          <w:p>
            <w:pPr>
              <w:ind w:firstLine="480"/>
              <w:spacing w:line="360" w:lineRule="auto"/>
              <w:widowControl/>
              <w:rPr>
                <w:rFonts w:ascii="宋体" w:hAnsi="宋体"/>
                <w:sz w:val="24"/>
                <w:highlight w:val="none"/>
              </w:rPr>
            </w:pPr>
            <w:r>
              <w:rPr>
                <w:rFonts w:hint="eastAsia" w:hAnsi="宋体" w:cs="宋体"/>
                <w:bCs/>
                <w:sz w:val="24"/>
                <w:highlight w:val="none"/>
              </w:rPr>
              <w:t xml:space="preserve">开标地点：江苏省政府采购（苏采云）平台（http://jszfcg.jsczt.cn/）</w:t>
            </w:r>
            <w:r/>
          </w:p>
        </w:tc>
      </w:tr>
      <w:tr>
        <w:trPr/>
        <w:tc>
          <w:tcPr>
            <w:tcW w:w="816" w:type="dxa"/>
            <w:vAlign w:val="center"/>
            <w:textDirection w:val="lrTb"/>
            <w:noWrap/>
          </w:tcPr>
          <w:p>
            <w:pPr>
              <w:jc w:val="center"/>
              <w:widowControl/>
              <w:rPr>
                <w:rFonts w:ascii="宋体" w:hAnsi="宋体"/>
                <w:sz w:val="24"/>
                <w:highlight w:val="none"/>
              </w:rPr>
            </w:pPr>
            <w:r>
              <w:rPr>
                <w:rFonts w:hint="eastAsia" w:ascii="宋体" w:hAnsi="宋体"/>
                <w:sz w:val="24"/>
                <w:highlight w:val="none"/>
              </w:rPr>
              <w:t xml:space="preserve">11</w:t>
            </w:r>
            <w:r/>
          </w:p>
        </w:tc>
        <w:tc>
          <w:tcPr>
            <w:tcW w:w="8239" w:type="dxa"/>
            <w:vAlign w:val="center"/>
            <w:textDirection w:val="lrTb"/>
            <w:noWrap/>
          </w:tcPr>
          <w:p>
            <w:pPr>
              <w:spacing w:line="360" w:lineRule="auto"/>
              <w:rPr>
                <w:rFonts w:hAnsi="宋体" w:cs="宋体"/>
                <w:bCs/>
                <w:sz w:val="24"/>
                <w:highlight w:val="none"/>
              </w:rPr>
            </w:pPr>
            <w:r>
              <w:rPr>
                <w:rFonts w:hint="eastAsia" w:hAnsi="宋体" w:cs="宋体"/>
                <w:bCs/>
                <w:sz w:val="24"/>
                <w:highlight w:val="none"/>
              </w:rPr>
              <w:t xml:space="preserve">评审有关信息：</w:t>
            </w:r>
            <w:r/>
          </w:p>
          <w:p>
            <w:pPr>
              <w:ind w:firstLine="480"/>
              <w:spacing w:line="360" w:lineRule="auto"/>
              <w:rPr>
                <w:rFonts w:hAnsi="宋体" w:cs="宋体"/>
                <w:bCs/>
                <w:sz w:val="24"/>
                <w:highlight w:val="none"/>
              </w:rPr>
            </w:pPr>
            <w:r>
              <w:rPr>
                <w:rFonts w:hint="eastAsia" w:hAnsi="宋体" w:cs="宋体"/>
                <w:bCs/>
                <w:sz w:val="24"/>
                <w:highlight w:val="none"/>
              </w:rPr>
              <w:t xml:space="preserve">评审时间：</w:t>
            </w:r>
            <w:r>
              <w:rPr>
                <w:rFonts w:hint="eastAsia" w:hAnsi="宋体" w:cs="宋体"/>
                <w:b/>
                <w:sz w:val="24"/>
                <w:highlight w:val="none"/>
              </w:rPr>
              <w:t xml:space="preserve">202</w:t>
            </w:r>
            <w:r>
              <w:rPr>
                <w:rFonts w:hint="eastAsia" w:hAnsi="宋体" w:cs="宋体"/>
                <w:b/>
                <w:sz w:val="24"/>
                <w:highlight w:val="none"/>
                <w:lang w:val="en-US" w:eastAsia="zh-CN"/>
              </w:rPr>
              <w:t xml:space="preserve">6</w:t>
            </w:r>
            <w:r>
              <w:rPr>
                <w:rFonts w:hint="eastAsia" w:hAnsi="宋体" w:cs="宋体"/>
                <w:b/>
                <w:sz w:val="24"/>
                <w:highlight w:val="none"/>
              </w:rPr>
              <w:t xml:space="preserve">年</w:t>
            </w:r>
            <w:r>
              <w:rPr>
                <w:rFonts w:hint="eastAsia" w:hAnsi="宋体" w:cs="宋体"/>
                <w:b/>
                <w:sz w:val="24"/>
                <w:highlight w:val="none"/>
                <w:lang w:val="en-US" w:eastAsia="zh-CN"/>
              </w:rPr>
              <w:t xml:space="preserve">5</w:t>
            </w:r>
            <w:r>
              <w:rPr>
                <w:rFonts w:hint="eastAsia" w:hAnsi="宋体" w:cs="宋体"/>
                <w:b/>
                <w:sz w:val="24"/>
                <w:highlight w:val="none"/>
              </w:rPr>
              <w:t xml:space="preserve">月</w:t>
            </w:r>
            <w:r>
              <w:rPr>
                <w:rFonts w:hint="eastAsia" w:hAnsi="宋体" w:cs="宋体"/>
                <w:b/>
                <w:sz w:val="24"/>
                <w:highlight w:val="none"/>
                <w:lang w:val="en-US" w:eastAsia="zh-CN"/>
              </w:rPr>
              <w:t xml:space="preserve">22</w:t>
            </w:r>
            <w:r>
              <w:rPr>
                <w:rFonts w:hint="eastAsia" w:hAnsi="宋体" w:cs="宋体"/>
                <w:b/>
                <w:sz w:val="24"/>
                <w:highlight w:val="none"/>
              </w:rPr>
              <w:t xml:space="preserve">日</w:t>
            </w:r>
            <w:r>
              <w:rPr>
                <w:rFonts w:hint="eastAsia" w:hAnsi="宋体" w:cs="宋体"/>
                <w:bCs/>
                <w:sz w:val="24"/>
                <w:highlight w:val="none"/>
              </w:rPr>
              <w:t xml:space="preserve">开标结束</w:t>
            </w:r>
            <w:r/>
          </w:p>
          <w:p>
            <w:pPr>
              <w:ind w:firstLine="480"/>
              <w:spacing w:line="360" w:lineRule="auto"/>
              <w:widowControl/>
              <w:rPr>
                <w:rFonts w:ascii="宋体" w:hAnsi="宋体"/>
                <w:sz w:val="24"/>
                <w:highlight w:val="none"/>
              </w:rPr>
            </w:pPr>
            <w:r>
              <w:rPr>
                <w:rFonts w:hint="eastAsia" w:hAnsi="宋体" w:cs="宋体"/>
                <w:bCs/>
                <w:sz w:val="24"/>
                <w:highlight w:val="none"/>
              </w:rPr>
              <w:t xml:space="preserve">评审地点：</w:t>
            </w:r>
            <w:r>
              <w:rPr>
                <w:rFonts w:hint="eastAsia" w:ascii="宋体" w:hAnsi="宋体"/>
                <w:sz w:val="24"/>
                <w:highlight w:val="none"/>
              </w:rPr>
              <w:t xml:space="preserve">无锡市滨湖区蠡溪路隐秀苑附房1-8号 </w:t>
            </w:r>
            <w:r>
              <w:rPr>
                <w:rFonts w:hint="eastAsia" w:ascii="宋体" w:hAnsi="宋体" w:cs="宋体"/>
                <w:sz w:val="24"/>
                <w:highlight w:val="none"/>
              </w:rPr>
              <w:t xml:space="preserve">102室</w:t>
            </w:r>
            <w:r/>
          </w:p>
        </w:tc>
      </w:tr>
      <w:tr>
        <w:trPr/>
        <w:tc>
          <w:tcPr>
            <w:tcW w:w="816" w:type="dxa"/>
            <w:vAlign w:val="center"/>
            <w:textDirection w:val="lrTb"/>
            <w:noWrap/>
          </w:tcPr>
          <w:p>
            <w:pPr>
              <w:jc w:val="center"/>
              <w:widowControl/>
              <w:rPr>
                <w:rFonts w:ascii="宋体" w:hAnsi="宋体"/>
                <w:sz w:val="24"/>
                <w:highlight w:val="none"/>
              </w:rPr>
            </w:pPr>
            <w:r>
              <w:rPr>
                <w:rFonts w:hint="eastAsia" w:ascii="宋体" w:hAnsi="宋体"/>
                <w:sz w:val="24"/>
                <w:highlight w:val="none"/>
              </w:rPr>
              <w:t xml:space="preserve">12</w:t>
            </w:r>
            <w:r/>
          </w:p>
        </w:tc>
        <w:tc>
          <w:tcPr>
            <w:tcW w:w="8239" w:type="dxa"/>
            <w:vAlign w:val="center"/>
            <w:textDirection w:val="lrTb"/>
            <w:noWrap/>
          </w:tcPr>
          <w:p>
            <w:pPr>
              <w:spacing w:line="360" w:lineRule="auto"/>
              <w:rPr>
                <w:rFonts w:ascii="宋体" w:hAnsi="宋体"/>
                <w:sz w:val="24"/>
                <w:highlight w:val="none"/>
              </w:rPr>
            </w:pPr>
            <w:r>
              <w:rPr>
                <w:rFonts w:hint="eastAsia" w:ascii="宋体" w:hAnsi="宋体" w:cs="宋体"/>
                <w:b/>
                <w:bCs/>
                <w:sz w:val="24"/>
                <w:highlight w:val="none"/>
              </w:rPr>
              <w:t xml:space="preserve">投标文件制作要求：</w:t>
            </w:r>
            <w:r/>
          </w:p>
          <w:p>
            <w:pPr>
              <w:ind w:firstLine="480"/>
              <w:spacing w:line="360" w:lineRule="auto"/>
              <w:rPr>
                <w:rFonts w:hAnsi="宋体" w:cs="宋体"/>
                <w:bCs/>
                <w:sz w:val="24"/>
                <w:highlight w:val="none"/>
              </w:rPr>
            </w:pPr>
            <w:r>
              <w:rPr>
                <w:rFonts w:hint="eastAsia" w:hAnsi="宋体" w:cs="宋体"/>
                <w:bCs/>
                <w:sz w:val="24"/>
                <w:highlight w:val="none"/>
              </w:rPr>
              <w:t xml:space="preserve">1.因本项目作为采用线上电子开评标（网上不见面开标），供应商在苏采云系统规定的时间内对投标文件进行解密。</w:t>
            </w:r>
            <w:r/>
          </w:p>
          <w:p>
            <w:pPr>
              <w:ind w:firstLine="480"/>
              <w:spacing w:line="360" w:lineRule="auto"/>
              <w:rPr>
                <w:rFonts w:hAnsi="宋体" w:cs="宋体"/>
                <w:bCs/>
                <w:sz w:val="24"/>
                <w:highlight w:val="none"/>
              </w:rPr>
            </w:pPr>
            <w:r>
              <w:rPr>
                <w:rFonts w:hint="eastAsia" w:hAnsi="宋体" w:cs="宋体"/>
                <w:bCs/>
                <w:sz w:val="24"/>
                <w:highlight w:val="none"/>
              </w:rPr>
              <w:t xml:space="preserve">2.中标供应商在收到中标通知书后与采购人签订合同前，必须提供与系统中电子投标文件一致的纸质投标文件一式三份。</w:t>
            </w:r>
            <w:r/>
          </w:p>
          <w:p>
            <w:pPr>
              <w:ind w:firstLine="480"/>
              <w:spacing w:line="360" w:lineRule="auto"/>
              <w:widowControl/>
              <w:rPr>
                <w:rFonts w:hAnsi="宋体"/>
                <w:b/>
                <w:sz w:val="24"/>
                <w:highlight w:val="none"/>
              </w:rPr>
            </w:pPr>
            <w:r>
              <w:rPr>
                <w:rFonts w:hint="eastAsia" w:hAnsi="宋体" w:cs="宋体"/>
                <w:bCs/>
                <w:sz w:val="24"/>
                <w:highlight w:val="none"/>
              </w:rPr>
              <w:t xml:space="preserve">3.供应商请仔细阅读供应商注册流程和公开招标文件中关于电子开评标等相关事项，如有问题可发送邮件或移动电话咨询。</w:t>
            </w:r>
            <w:r/>
          </w:p>
        </w:tc>
      </w:tr>
      <w:tr>
        <w:trPr/>
        <w:tc>
          <w:tcPr>
            <w:tcW w:w="816" w:type="dxa"/>
            <w:vAlign w:val="center"/>
            <w:textDirection w:val="lrTb"/>
            <w:noWrap/>
          </w:tcPr>
          <w:p>
            <w:pPr>
              <w:jc w:val="center"/>
              <w:widowControl/>
              <w:rPr>
                <w:rFonts w:ascii="宋体" w:hAnsi="宋体"/>
                <w:sz w:val="24"/>
                <w:highlight w:val="none"/>
              </w:rPr>
            </w:pPr>
            <w:r>
              <w:rPr>
                <w:rFonts w:hint="eastAsia" w:ascii="宋体" w:hAnsi="宋体"/>
                <w:sz w:val="24"/>
                <w:highlight w:val="none"/>
              </w:rPr>
              <w:t xml:space="preserve">13</w:t>
            </w:r>
            <w:r/>
          </w:p>
        </w:tc>
        <w:tc>
          <w:tcPr>
            <w:tcW w:w="8239" w:type="dxa"/>
            <w:vAlign w:val="center"/>
            <w:textDirection w:val="lrTb"/>
            <w:noWrap/>
          </w:tcPr>
          <w:p>
            <w:pPr>
              <w:spacing w:line="360" w:lineRule="auto"/>
              <w:rPr>
                <w:rFonts w:ascii="宋体" w:hAnsi="宋体" w:cs="宋体"/>
                <w:b/>
                <w:bCs/>
                <w:sz w:val="24"/>
                <w:highlight w:val="none"/>
              </w:rPr>
            </w:pPr>
            <w:r>
              <w:rPr>
                <w:rFonts w:hint="eastAsia" w:ascii="宋体" w:hAnsi="宋体" w:cs="宋体"/>
                <w:b/>
                <w:bCs/>
                <w:sz w:val="24"/>
                <w:highlight w:val="none"/>
              </w:rPr>
              <w:t xml:space="preserve">特别提醒：</w:t>
            </w:r>
            <w:r/>
          </w:p>
          <w:p>
            <w:pPr>
              <w:ind w:firstLine="480"/>
              <w:spacing w:line="360" w:lineRule="auto"/>
              <w:rPr>
                <w:rFonts w:hAnsi="宋体" w:cs="宋体"/>
                <w:bCs/>
                <w:sz w:val="24"/>
                <w:highlight w:val="none"/>
              </w:rPr>
            </w:pPr>
            <w:r>
              <w:rPr>
                <w:rFonts w:hint="eastAsia" w:hAnsi="宋体" w:cs="宋体"/>
                <w:bCs/>
                <w:sz w:val="24"/>
                <w:highlight w:val="none"/>
              </w:rPr>
              <w:t xml:space="preserve">1.本项目进行线上不见面采购活动，供应商应在开标前登录谷歌浏览器进入不见面大厅，并准备好耳麦和摄像设备，在规定时间内登录苏采云网上开标大厅，等待开标流程进入“解锁环境”，点击“点击立即解密”进行标书解密，解锁完成后及时关注开标大厅，等待后续多次报价、答疑澄清等提示。具体操作流程详见《“苏采云”系统供应商操作手册》。因供应商网络与电源不稳定、未按要求配置上述设备、上述设备发生故障等自身原因，导致开标评标失败，供应商自行承担后果。</w:t>
            </w:r>
            <w:r/>
          </w:p>
          <w:p>
            <w:pPr>
              <w:ind w:firstLine="480"/>
              <w:spacing w:line="360" w:lineRule="auto"/>
              <w:widowControl/>
              <w:rPr>
                <w:rFonts w:ascii="宋体" w:hAnsi="宋体"/>
                <w:sz w:val="24"/>
                <w:highlight w:val="none"/>
                <w:lang w:val="zh-CN"/>
              </w:rPr>
            </w:pPr>
            <w:r>
              <w:rPr>
                <w:rFonts w:hint="eastAsia" w:hAnsi="宋体" w:cs="宋体"/>
                <w:bCs/>
                <w:sz w:val="24"/>
                <w:highlight w:val="none"/>
              </w:rPr>
              <w:t xml:space="preserve">2.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r/>
          </w:p>
        </w:tc>
      </w:tr>
      <w:tr>
        <w:trPr/>
        <w:tc>
          <w:tcPr>
            <w:tcW w:w="816" w:type="dxa"/>
            <w:vAlign w:val="center"/>
            <w:textDirection w:val="lrTb"/>
            <w:noWrap/>
          </w:tcPr>
          <w:p>
            <w:pPr>
              <w:jc w:val="center"/>
              <w:widowControl/>
              <w:rPr>
                <w:rFonts w:ascii="宋体" w:hAnsi="宋体"/>
                <w:sz w:val="24"/>
                <w:highlight w:val="none"/>
              </w:rPr>
            </w:pPr>
            <w:r>
              <w:rPr>
                <w:rFonts w:hint="eastAsia" w:ascii="宋体" w:hAnsi="宋体"/>
                <w:sz w:val="24"/>
                <w:highlight w:val="none"/>
              </w:rPr>
              <w:t xml:space="preserve">14</w:t>
            </w:r>
            <w:r/>
          </w:p>
        </w:tc>
        <w:tc>
          <w:tcPr>
            <w:tcW w:w="8239" w:type="dxa"/>
            <w:vAlign w:val="center"/>
            <w:textDirection w:val="lrTb"/>
            <w:noWrap/>
          </w:tcPr>
          <w:p>
            <w:pPr>
              <w:spacing w:line="360" w:lineRule="auto"/>
              <w:widowControl/>
              <w:rPr>
                <w:rFonts w:hAnsi="宋体" w:cs="宋体"/>
                <w:sz w:val="24"/>
                <w:highlight w:val="none"/>
                <w:lang w:val="zh-CN"/>
              </w:rPr>
            </w:pPr>
            <w:r>
              <w:rPr>
                <w:rFonts w:hint="eastAsia" w:hAnsi="宋体" w:cs="宋体"/>
                <w:sz w:val="24"/>
                <w:highlight w:val="none"/>
                <w:lang w:val="zh-CN"/>
              </w:rPr>
              <w:t xml:space="preserve">有关本次采购活动程序方面的问题，可来人、来函（传真）或电话联系。</w:t>
            </w:r>
            <w:r/>
          </w:p>
          <w:p>
            <w:pPr>
              <w:spacing w:line="360" w:lineRule="auto"/>
              <w:widowControl/>
              <w:rPr>
                <w:rFonts w:hAnsi="宋体" w:cs="宋体"/>
                <w:sz w:val="24"/>
                <w:highlight w:val="none"/>
                <w:lang w:val="zh-CN"/>
              </w:rPr>
            </w:pPr>
            <w:r>
              <w:rPr>
                <w:rFonts w:hint="eastAsia" w:hAnsi="宋体" w:cs="宋体"/>
                <w:sz w:val="24"/>
                <w:highlight w:val="none"/>
                <w:lang w:val="zh-CN"/>
              </w:rPr>
              <w:t xml:space="preserve">采购人名称：无锡市人民医院</w:t>
            </w:r>
            <w:r/>
          </w:p>
          <w:p>
            <w:pPr>
              <w:spacing w:line="360" w:lineRule="auto"/>
              <w:widowControl/>
              <w:rPr>
                <w:rFonts w:hAnsi="宋体" w:cs="宋体"/>
                <w:sz w:val="24"/>
                <w:highlight w:val="none"/>
                <w:lang w:val="zh-CN"/>
              </w:rPr>
            </w:pPr>
            <w:r>
              <w:rPr>
                <w:rFonts w:hint="eastAsia" w:hAnsi="宋体" w:cs="宋体"/>
                <w:sz w:val="24"/>
                <w:highlight w:val="none"/>
                <w:lang w:val="zh-CN"/>
              </w:rPr>
              <w:t xml:space="preserve">统一社会信用代码：123202004663068618</w:t>
            </w:r>
            <w:r/>
          </w:p>
          <w:p>
            <w:pPr>
              <w:spacing w:line="360" w:lineRule="auto"/>
              <w:widowControl/>
              <w:rPr>
                <w:rFonts w:hAnsi="宋体" w:cs="宋体"/>
                <w:sz w:val="24"/>
                <w:highlight w:val="none"/>
              </w:rPr>
            </w:pPr>
            <w:r>
              <w:rPr>
                <w:rFonts w:hint="eastAsia" w:hAnsi="宋体" w:cs="宋体"/>
                <w:sz w:val="24"/>
                <w:highlight w:val="none"/>
                <w:lang w:val="zh-CN"/>
              </w:rPr>
              <w:t xml:space="preserve">联系人：</w:t>
            </w:r>
            <w:r>
              <w:rPr>
                <w:rFonts w:hint="eastAsia" w:hAnsi="宋体" w:cs="宋体"/>
                <w:sz w:val="24"/>
                <w:highlight w:val="none"/>
                <w:lang w:val="en-US" w:eastAsia="zh-CN"/>
              </w:rPr>
              <w:t xml:space="preserve">陈</w:t>
            </w:r>
            <w:r>
              <w:rPr>
                <w:rFonts w:hint="eastAsia" w:ascii="宋体" w:hAnsi="宋体" w:cs="宋体"/>
                <w:bCs/>
                <w:color w:val="000000"/>
                <w:sz w:val="24"/>
                <w:highlight w:val="none"/>
              </w:rPr>
              <w:t xml:space="preserve">老师</w:t>
            </w:r>
            <w:r/>
          </w:p>
          <w:p>
            <w:pPr>
              <w:spacing w:line="360" w:lineRule="auto"/>
              <w:widowControl/>
              <w:rPr>
                <w:rFonts w:hAnsi="宋体" w:cs="宋体"/>
                <w:sz w:val="24"/>
                <w:highlight w:val="none"/>
                <w:lang w:val="zh-CN"/>
              </w:rPr>
            </w:pPr>
            <w:r>
              <w:rPr>
                <w:rFonts w:hint="eastAsia" w:hAnsi="宋体" w:cs="宋体"/>
                <w:sz w:val="24"/>
                <w:highlight w:val="none"/>
                <w:lang w:val="zh-CN"/>
              </w:rPr>
              <w:t xml:space="preserve">联系电话：</w:t>
            </w:r>
            <w:r>
              <w:rPr>
                <w:rFonts w:hint="eastAsia" w:ascii="宋体" w:hAnsi="宋体" w:cs="宋体"/>
                <w:bCs/>
                <w:color w:val="000000"/>
                <w:sz w:val="24"/>
                <w:highlight w:val="none"/>
              </w:rPr>
              <w:t xml:space="preserve">0510-85350208</w:t>
            </w:r>
            <w:r/>
          </w:p>
          <w:p>
            <w:pPr>
              <w:spacing w:line="360" w:lineRule="auto"/>
              <w:widowControl/>
              <w:rPr>
                <w:rFonts w:hAnsi="宋体" w:cs="宋体"/>
                <w:sz w:val="24"/>
                <w:highlight w:val="none"/>
                <w:lang w:val="zh-CN"/>
              </w:rPr>
            </w:pPr>
            <w:r>
              <w:rPr>
                <w:rFonts w:hint="eastAsia" w:hAnsi="宋体" w:cs="宋体"/>
                <w:sz w:val="24"/>
                <w:highlight w:val="none"/>
                <w:lang w:val="zh-CN"/>
              </w:rPr>
              <w:t xml:space="preserve">地址：无锡市梁溪区清扬路299号</w:t>
            </w:r>
            <w:r/>
          </w:p>
          <w:p>
            <w:pPr>
              <w:pStyle w:val="974"/>
              <w:rPr>
                <w:highlight w:val="none"/>
                <w:lang w:val="zh-CN"/>
              </w:rPr>
            </w:pPr>
            <w:r>
              <w:rPr>
                <w:highlight w:val="none"/>
                <w:lang w:val="zh-CN"/>
              </w:rPr>
            </w:r>
            <w:r/>
          </w:p>
          <w:p>
            <w:pPr>
              <w:spacing w:line="360" w:lineRule="auto"/>
              <w:widowControl/>
              <w:rPr>
                <w:rFonts w:hAnsi="宋体" w:cs="宋体"/>
                <w:sz w:val="24"/>
                <w:highlight w:val="none"/>
              </w:rPr>
            </w:pPr>
            <w:r>
              <w:rPr>
                <w:rFonts w:hint="eastAsia" w:ascii="宋体" w:hAnsi="宋体"/>
                <w:sz w:val="24"/>
                <w:highlight w:val="none"/>
                <w:lang w:val="zh-CN"/>
              </w:rPr>
              <w:t xml:space="preserve">采购</w:t>
            </w:r>
            <w:r>
              <w:rPr>
                <w:rFonts w:hint="eastAsia" w:hAnsi="宋体" w:cs="宋体"/>
                <w:sz w:val="24"/>
                <w:highlight w:val="none"/>
              </w:rPr>
              <w:t xml:space="preserve">代理机构：江苏广信工程咨询有限公司</w:t>
            </w:r>
            <w:r/>
          </w:p>
          <w:p>
            <w:pPr>
              <w:spacing w:line="360" w:lineRule="auto"/>
              <w:widowControl/>
              <w:rPr>
                <w:rFonts w:hAnsi="宋体" w:cs="宋体"/>
                <w:sz w:val="24"/>
                <w:highlight w:val="none"/>
              </w:rPr>
            </w:pPr>
            <w:r>
              <w:rPr>
                <w:rFonts w:hint="eastAsia" w:hAnsi="宋体" w:cs="宋体"/>
                <w:sz w:val="24"/>
                <w:highlight w:val="none"/>
              </w:rPr>
              <w:t xml:space="preserve">联系地址：无锡市滨湖区蠡溪路隐秀苑附房1-8号</w:t>
            </w:r>
            <w:r/>
          </w:p>
          <w:p>
            <w:pPr>
              <w:spacing w:line="360" w:lineRule="auto"/>
              <w:widowControl/>
              <w:rPr>
                <w:rFonts w:hint="eastAsia" w:ascii="宋体" w:hAnsi="宋体" w:cs="宋体"/>
                <w:bCs/>
                <w:color w:val="000000"/>
                <w:sz w:val="24"/>
                <w:highlight w:val="none"/>
                <w:lang w:eastAsia="zh-CN"/>
              </w:rPr>
            </w:pPr>
            <w:r>
              <w:rPr>
                <w:rFonts w:hint="eastAsia" w:hAnsi="宋体" w:cs="宋体"/>
                <w:sz w:val="24"/>
                <w:highlight w:val="none"/>
              </w:rPr>
              <w:t xml:space="preserve">联系人：</w:t>
            </w:r>
            <w:r>
              <w:rPr>
                <w:rFonts w:hint="eastAsia" w:ascii="宋体" w:hAnsi="宋体" w:cs="宋体"/>
                <w:bCs/>
                <w:color w:val="000000"/>
                <w:sz w:val="24"/>
                <w:highlight w:val="none"/>
              </w:rPr>
              <w:t xml:space="preserve">姚登峰 杨冬青 </w:t>
            </w:r>
            <w:r>
              <w:rPr>
                <w:rFonts w:hint="eastAsia" w:ascii="宋体" w:hAnsi="宋体" w:cs="宋体"/>
                <w:bCs/>
                <w:color w:val="000000"/>
                <w:sz w:val="24"/>
                <w:highlight w:val="none"/>
                <w:lang w:val="en-US" w:eastAsia="zh-CN"/>
              </w:rPr>
              <w:t xml:space="preserve">尤易坤 张飞鹏</w:t>
            </w:r>
            <w:r/>
          </w:p>
          <w:p>
            <w:pPr>
              <w:spacing w:line="360" w:lineRule="auto"/>
              <w:widowControl/>
              <w:rPr>
                <w:rFonts w:ascii="宋体" w:hAnsi="宋体" w:cs="宋体"/>
                <w:sz w:val="24"/>
                <w:highlight w:val="none"/>
              </w:rPr>
            </w:pPr>
            <w:r>
              <w:rPr>
                <w:rFonts w:hint="eastAsia" w:hAnsi="宋体" w:cs="宋体"/>
                <w:sz w:val="24"/>
                <w:highlight w:val="none"/>
              </w:rPr>
              <w:t xml:space="preserve">联系电话</w:t>
            </w:r>
            <w:r>
              <w:rPr>
                <w:rFonts w:hint="eastAsia" w:ascii="宋体" w:hAnsi="宋体" w:cs="宋体"/>
                <w:sz w:val="24"/>
                <w:highlight w:val="none"/>
              </w:rPr>
              <w:t xml:space="preserve">：</w:t>
            </w:r>
            <w:r>
              <w:rPr>
                <w:rFonts w:hint="eastAsia" w:ascii="宋体" w:hAnsi="宋体" w:cs="宋体"/>
                <w:bCs/>
                <w:color w:val="000000"/>
                <w:sz w:val="24"/>
                <w:highlight w:val="none"/>
              </w:rPr>
              <w:t xml:space="preserve">0510-82710007</w:t>
            </w:r>
            <w:r/>
          </w:p>
          <w:p>
            <w:pPr>
              <w:widowControl/>
              <w:rPr>
                <w:rFonts w:ascii="宋体" w:hAnsi="宋体"/>
                <w:sz w:val="24"/>
                <w:highlight w:val="none"/>
              </w:rPr>
            </w:pPr>
            <w:r>
              <w:rPr>
                <w:rFonts w:hint="eastAsia" w:hAnsi="宋体" w:cs="宋体"/>
                <w:sz w:val="24"/>
                <w:highlight w:val="none"/>
              </w:rPr>
              <w:t xml:space="preserve">电</w:t>
            </w:r>
            <w:r>
              <w:rPr>
                <w:rFonts w:hint="eastAsia" w:ascii="宋体" w:hAnsi="宋体" w:cs="宋体"/>
                <w:sz w:val="24"/>
                <w:highlight w:val="none"/>
              </w:rPr>
              <w:t xml:space="preserve">子邮件地址：guangxin0108@126.com</w:t>
            </w:r>
            <w:r/>
          </w:p>
        </w:tc>
      </w:tr>
      <w:tr>
        <w:trPr/>
        <w:tc>
          <w:tcPr>
            <w:tcW w:w="816" w:type="dxa"/>
            <w:vAlign w:val="center"/>
            <w:textDirection w:val="lrTb"/>
            <w:noWrap/>
          </w:tcPr>
          <w:p>
            <w:pPr>
              <w:jc w:val="center"/>
              <w:widowControl/>
              <w:rPr>
                <w:rFonts w:ascii="宋体" w:hAnsi="宋体"/>
                <w:sz w:val="24"/>
                <w:highlight w:val="none"/>
              </w:rPr>
            </w:pPr>
            <w:r>
              <w:rPr>
                <w:rFonts w:hint="eastAsia" w:ascii="宋体" w:hAnsi="宋体"/>
                <w:sz w:val="24"/>
                <w:highlight w:val="none"/>
              </w:rPr>
              <w:t xml:space="preserve">15</w:t>
            </w:r>
            <w:r/>
          </w:p>
        </w:tc>
        <w:tc>
          <w:tcPr>
            <w:tcW w:w="8239" w:type="dxa"/>
            <w:vAlign w:val="center"/>
            <w:textDirection w:val="lrTb"/>
            <w:noWrap/>
          </w:tcPr>
          <w:p>
            <w:pPr>
              <w:spacing w:line="360" w:lineRule="auto"/>
              <w:rPr>
                <w:rFonts w:hAnsi="宋体" w:cs="宋体"/>
                <w:bCs/>
                <w:sz w:val="24"/>
                <w:highlight w:val="none"/>
              </w:rPr>
            </w:pPr>
            <w:r>
              <w:rPr>
                <w:rFonts w:hint="eastAsia" w:ascii="宋体" w:hAnsi="宋体" w:cs="宋体"/>
                <w:bCs/>
                <w:sz w:val="24"/>
                <w:highlight w:val="none"/>
              </w:rPr>
              <w:t xml:space="preserve">1.本</w:t>
            </w:r>
            <w:r>
              <w:rPr>
                <w:rFonts w:hint="eastAsia" w:hAnsi="宋体" w:cs="宋体"/>
                <w:bCs/>
                <w:sz w:val="24"/>
                <w:highlight w:val="none"/>
              </w:rPr>
              <w:t xml:space="preserve">次采购采用“江苏省政府采购（苏采云）平台”进行采购活动，招标、投标、评标和中标结果发布全程电子化，开标方式为不见面开标。投标供应商应当按照《“苏采云”系统供应商操作手册》参加投标活动。如投标供应商未按要求操作，由此所产生的风险由投标供应商自行承担。技术支持QQ：孙先生：442456465；王先生：1476328133。</w:t>
            </w:r>
            <w:r/>
          </w:p>
          <w:p>
            <w:pPr>
              <w:spacing w:line="360" w:lineRule="auto"/>
              <w:rPr>
                <w:rFonts w:ascii="宋体" w:hAnsi="宋体" w:cs="宋体"/>
                <w:bCs/>
                <w:sz w:val="24"/>
                <w:highlight w:val="none"/>
              </w:rPr>
            </w:pPr>
            <w:r>
              <w:rPr>
                <w:rFonts w:hint="eastAsia" w:ascii="宋体" w:hAnsi="宋体" w:cs="宋体"/>
                <w:bCs/>
                <w:sz w:val="24"/>
                <w:highlight w:val="none"/>
              </w:rPr>
              <w:t xml:space="preserve">2.其他补充事宜：</w:t>
            </w:r>
            <w:r/>
          </w:p>
          <w:p>
            <w:pPr>
              <w:spacing w:line="360" w:lineRule="auto"/>
              <w:rPr>
                <w:rFonts w:ascii="宋体" w:hAnsi="宋体" w:cs="宋体"/>
                <w:bCs/>
                <w:sz w:val="24"/>
                <w:highlight w:val="none"/>
              </w:rPr>
            </w:pPr>
            <w:r/>
            <w:bookmarkStart w:id="0" w:name="_Toc35393637"/>
            <w:r>
              <w:rPr>
                <w:rFonts w:hint="eastAsia" w:ascii="宋体" w:hAnsi="宋体" w:cs="宋体"/>
                <w:bCs/>
                <w:sz w:val="24"/>
                <w:highlight w:val="none"/>
              </w:rPr>
              <w:t xml:space="preserve">2.1潜在投标供应商访问江苏省政府采购（苏采云）平台的网络地址和方法</w:t>
            </w:r>
            <w:r/>
          </w:p>
          <w:p>
            <w:pPr>
              <w:spacing w:line="360" w:lineRule="auto"/>
              <w:rPr>
                <w:rFonts w:ascii="宋体" w:hAnsi="宋体"/>
                <w:sz w:val="24"/>
                <w:highlight w:val="none"/>
              </w:rPr>
            </w:pPr>
            <w:r>
              <w:rPr>
                <w:rFonts w:hint="eastAsia" w:ascii="宋体" w:hAnsi="宋体"/>
                <w:sz w:val="24"/>
                <w:highlight w:val="none"/>
              </w:rPr>
              <w:t xml:space="preserve">（1）潜在供应商访问江苏省政府采购（苏采云）平台的方法：“苏采云”系统用户注册--获取“CA数字证书”--CA绑定与登录--网上报名--下载</w:t>
            </w:r>
            <w:r>
              <w:rPr>
                <w:rFonts w:hint="eastAsia" w:ascii="宋体" w:hAnsi="宋体"/>
                <w:sz w:val="24"/>
                <w:highlight w:val="none"/>
                <w:lang w:eastAsia="zh-CN"/>
              </w:rPr>
              <w:t xml:space="preserve">招标文件</w:t>
            </w:r>
            <w:r>
              <w:rPr>
                <w:rFonts w:hint="eastAsia" w:ascii="宋体" w:hAnsi="宋体"/>
                <w:sz w:val="24"/>
                <w:highlight w:val="none"/>
              </w:rPr>
              <w:t xml:space="preserve">（后缀名为“.kedt”）--将后缀名为“.kedt”的</w:t>
            </w:r>
            <w:r>
              <w:rPr>
                <w:rFonts w:hint="eastAsia" w:ascii="宋体" w:hAnsi="宋体"/>
                <w:sz w:val="24"/>
                <w:highlight w:val="none"/>
                <w:lang w:eastAsia="zh-CN"/>
              </w:rPr>
              <w:t xml:space="preserve">招标文件</w:t>
            </w:r>
            <w:r>
              <w:rPr>
                <w:rFonts w:hint="eastAsia" w:ascii="宋体" w:hAnsi="宋体"/>
                <w:sz w:val="24"/>
                <w:highlight w:val="none"/>
              </w:rPr>
              <w:t xml:space="preserve">导入政府采购客户端工具--制作投标文件--导出加密的投标文件（后缀名为zip）--通过“苏采云”系统上传投标文件。</w:t>
            </w:r>
            <w:r/>
          </w:p>
          <w:p>
            <w:pPr>
              <w:spacing w:line="360" w:lineRule="auto"/>
              <w:rPr>
                <w:rFonts w:ascii="宋体" w:hAnsi="宋体"/>
                <w:sz w:val="24"/>
                <w:highlight w:val="none"/>
              </w:rPr>
            </w:pPr>
            <w:r>
              <w:rPr>
                <w:rFonts w:hint="eastAsia" w:ascii="宋体" w:hAnsi="宋体"/>
                <w:sz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spacing w:line="360" w:lineRule="auto"/>
              <w:rPr>
                <w:rFonts w:ascii="宋体" w:hAnsi="宋体"/>
                <w:sz w:val="24"/>
                <w:highlight w:val="none"/>
              </w:rPr>
            </w:pPr>
            <w:r>
              <w:rPr>
                <w:rFonts w:hint="eastAsia" w:ascii="宋体" w:hAnsi="宋体"/>
                <w:sz w:val="24"/>
                <w:highlight w:val="none"/>
              </w:rPr>
              <w:t xml:space="preserve">（3）咨询电话：供应商注册：0519-86722801、0519-86722806，CA及电子加盖公章或签电子公章：0510-81827781，其他事项：0510-81827730。</w:t>
            </w:r>
            <w:r/>
          </w:p>
          <w:p>
            <w:pPr>
              <w:spacing w:line="360" w:lineRule="auto"/>
              <w:rPr>
                <w:rFonts w:ascii="宋体" w:hAnsi="宋体"/>
                <w:sz w:val="24"/>
                <w:highlight w:val="none"/>
              </w:rPr>
            </w:pPr>
            <w:r>
              <w:rPr>
                <w:rFonts w:hint="eastAsia" w:ascii="宋体" w:hAnsi="宋体"/>
                <w:sz w:val="24"/>
                <w:highlight w:val="none"/>
              </w:rPr>
              <w:t xml:space="preserve">（4）潜在供应商访问“苏采云”系统的网络地址和方法：“苏采云”系统的网址：http://jszfcg.jsczt.cn/</w:t>
            </w:r>
            <w:r/>
          </w:p>
          <w:p>
            <w:pPr>
              <w:spacing w:line="360" w:lineRule="auto"/>
              <w:rPr>
                <w:rFonts w:ascii="宋体" w:hAnsi="宋体"/>
                <w:sz w:val="24"/>
                <w:highlight w:val="none"/>
              </w:rPr>
            </w:pPr>
            <w:r>
              <w:rPr>
                <w:rFonts w:hint="eastAsia" w:ascii="宋体" w:hAnsi="宋体"/>
                <w:sz w:val="24"/>
                <w:highlight w:val="none"/>
              </w:rPr>
              <w:t xml:space="preserve">（5）</w:t>
            </w:r>
            <w:r>
              <w:rPr>
                <w:rFonts w:hint="eastAsia" w:ascii="宋体" w:hAnsi="宋体"/>
                <w:sz w:val="24"/>
                <w:highlight w:val="none"/>
                <w:lang w:eastAsia="zh-CN"/>
              </w:rPr>
              <w:t xml:space="preserve">招标文件</w:t>
            </w:r>
            <w:r>
              <w:rPr>
                <w:rFonts w:hint="eastAsia" w:ascii="宋体" w:hAnsi="宋体"/>
                <w:sz w:val="24"/>
                <w:highlight w:val="none"/>
              </w:rPr>
              <w:t xml:space="preserve">（后缀名为“.kedt”）、供应商操作手册及政府采购客户端工具也可通过“苏采云”系统--已报名项目--报名详情页面内相应链接进行下载。</w:t>
            </w:r>
            <w:r/>
          </w:p>
          <w:p>
            <w:pPr>
              <w:spacing w:line="360" w:lineRule="auto"/>
              <w:rPr>
                <w:rFonts w:ascii="宋体" w:hAnsi="宋体"/>
                <w:sz w:val="24"/>
                <w:highlight w:val="none"/>
              </w:rPr>
            </w:pPr>
            <w:r>
              <w:rPr>
                <w:rFonts w:hint="eastAsia" w:ascii="宋体" w:hAnsi="宋体"/>
                <w:sz w:val="24"/>
                <w:highlight w:val="none"/>
              </w:rPr>
              <w:t xml:space="preserve">（6）招标代理机构（采购代理机构）将数据电文形式的</w:t>
            </w:r>
            <w:r>
              <w:rPr>
                <w:rFonts w:hint="eastAsia" w:ascii="宋体" w:hAnsi="宋体"/>
                <w:sz w:val="24"/>
                <w:highlight w:val="none"/>
                <w:lang w:eastAsia="zh-CN"/>
              </w:rPr>
              <w:t xml:space="preserve">招标文件</w:t>
            </w:r>
            <w:r>
              <w:rPr>
                <w:rFonts w:hint="eastAsia" w:ascii="宋体" w:hAnsi="宋体"/>
                <w:sz w:val="24"/>
                <w:highlight w:val="none"/>
              </w:rPr>
              <w:t xml:space="preserve">加载至“苏采云”系统，供潜在供应商下载或者查阅。     </w:t>
            </w:r>
            <w:r/>
          </w:p>
          <w:p>
            <w:pPr>
              <w:spacing w:line="360" w:lineRule="auto"/>
              <w:rPr>
                <w:rFonts w:ascii="宋体" w:hAnsi="宋体"/>
                <w:sz w:val="24"/>
                <w:highlight w:val="none"/>
              </w:rPr>
            </w:pPr>
            <w:r>
              <w:rPr>
                <w:rFonts w:hint="eastAsia" w:ascii="宋体" w:hAnsi="宋体"/>
                <w:sz w:val="24"/>
                <w:highlight w:val="none"/>
              </w:rPr>
              <w:t xml:space="preserve">（7）苏采云系统使用谷歌浏览器参与不见面开标。</w:t>
            </w:r>
            <w:r/>
          </w:p>
          <w:p>
            <w:pPr>
              <w:spacing w:line="360" w:lineRule="auto"/>
              <w:rPr>
                <w:rFonts w:ascii="宋体" w:hAnsi="宋体" w:cs="宋体"/>
                <w:bCs/>
                <w:sz w:val="24"/>
                <w:highlight w:val="none"/>
              </w:rPr>
            </w:pPr>
            <w:r>
              <w:rPr>
                <w:rFonts w:hint="eastAsia" w:ascii="宋体" w:hAnsi="宋体" w:cs="宋体"/>
                <w:bCs/>
                <w:sz w:val="24"/>
                <w:highlight w:val="none"/>
              </w:rPr>
              <w:t xml:space="preserve">2.2有关本次招标的事项若存在变动或修改，敬请及时关注江苏政府采购网发布的信息更正公告。如潜在供应商未按上述要求操作，由此所产生的损失及风险由潜在供应商自行承担。</w:t>
            </w:r>
            <w:bookmarkEnd w:id="0"/>
            <w:r/>
            <w:r/>
          </w:p>
          <w:p>
            <w:pPr>
              <w:spacing w:line="360" w:lineRule="auto"/>
              <w:widowControl/>
              <w:rPr>
                <w:rFonts w:hAnsi="宋体" w:cs="宋体"/>
                <w:sz w:val="24"/>
                <w:highlight w:val="none"/>
              </w:rPr>
            </w:pPr>
            <w:r>
              <w:rPr>
                <w:rFonts w:hint="eastAsia" w:ascii="宋体" w:hAnsi="宋体" w:cs="宋体"/>
                <w:bCs/>
                <w:sz w:val="24"/>
                <w:highlight w:val="none"/>
              </w:rPr>
              <w:t xml:space="preserve">2.3开标当天请供应商联系人保持通讯畅通。</w:t>
            </w:r>
            <w:r/>
          </w:p>
        </w:tc>
      </w:tr>
    </w:tbl>
    <w:p>
      <w:pPr>
        <w:jc w:val="center"/>
        <w:spacing w:line="360" w:lineRule="auto"/>
        <w:widowControl/>
        <w:rPr>
          <w:rFonts w:ascii="宋体" w:hAnsi="宋体" w:cs="宋体"/>
          <w:b/>
          <w:sz w:val="44"/>
          <w:szCs w:val="44"/>
          <w:highlight w:val="none"/>
        </w:rPr>
      </w:pPr>
      <w:r>
        <w:rPr>
          <w:rFonts w:ascii="楷体_GB2312" w:eastAsia="楷体_GB2312"/>
          <w:b/>
          <w:sz w:val="24"/>
          <w:highlight w:val="none"/>
        </w:rPr>
        <w:br w:type="page" w:clear="all"/>
      </w:r>
      <w:r>
        <w:rPr>
          <w:rFonts w:hint="eastAsia" w:ascii="宋体" w:hAnsi="宋体" w:cs="宋体"/>
          <w:b/>
          <w:sz w:val="36"/>
          <w:szCs w:val="36"/>
          <w:highlight w:val="none"/>
        </w:rPr>
        <w:t xml:space="preserve">第二部分.投标供应商须知</w:t>
      </w:r>
      <w:r/>
    </w:p>
    <w:p>
      <w:pPr>
        <w:numPr>
          <w:ilvl w:val="0"/>
          <w:numId w:val="21"/>
        </w:numPr>
        <w:ind w:left="0" w:firstLine="482"/>
        <w:spacing w:line="360" w:lineRule="auto"/>
        <w:tabs>
          <w:tab w:val="left" w:pos="735" w:leader="none"/>
          <w:tab w:val="clear" w:pos="855" w:leader="none"/>
        </w:tabs>
        <w:rPr>
          <w:rFonts w:hAnsi="宋体" w:cs="宋体"/>
          <w:b/>
          <w:sz w:val="24"/>
          <w:highlight w:val="none"/>
        </w:rPr>
      </w:pPr>
      <w:r>
        <w:rPr>
          <w:rFonts w:hint="eastAsia" w:hAnsi="宋体" w:cs="宋体"/>
          <w:b/>
          <w:sz w:val="24"/>
          <w:highlight w:val="none"/>
        </w:rPr>
        <w:t xml:space="preserve">遵循原则：</w:t>
      </w:r>
      <w:r/>
    </w:p>
    <w:p>
      <w:pPr>
        <w:ind w:firstLine="480"/>
        <w:spacing w:line="360" w:lineRule="auto"/>
        <w:rPr>
          <w:rFonts w:hAnsi="宋体" w:cs="宋体"/>
          <w:bCs/>
          <w:sz w:val="24"/>
          <w:highlight w:val="none"/>
        </w:rPr>
      </w:pPr>
      <w:r>
        <w:rPr>
          <w:rFonts w:hint="eastAsia" w:hAnsi="宋体" w:cs="宋体"/>
          <w:bCs/>
          <w:sz w:val="24"/>
          <w:highlight w:val="none"/>
        </w:rPr>
        <w:t xml:space="preserve">公开透明原则、公平竞争原则、公正原则和诚实信用原则。</w:t>
      </w:r>
      <w:r/>
    </w:p>
    <w:p>
      <w:pPr>
        <w:numPr>
          <w:ilvl w:val="0"/>
          <w:numId w:val="21"/>
        </w:numPr>
        <w:ind w:left="0" w:firstLine="482"/>
        <w:spacing w:line="360" w:lineRule="auto"/>
        <w:tabs>
          <w:tab w:val="left" w:pos="735" w:leader="none"/>
          <w:tab w:val="clear" w:pos="855" w:leader="none"/>
        </w:tabs>
        <w:rPr>
          <w:rFonts w:hAnsi="宋体" w:cs="宋体"/>
          <w:b/>
          <w:sz w:val="24"/>
          <w:highlight w:val="none"/>
        </w:rPr>
      </w:pPr>
      <w:r>
        <w:rPr>
          <w:rFonts w:hint="eastAsia" w:hAnsi="宋体" w:cs="宋体"/>
          <w:b/>
          <w:sz w:val="24"/>
          <w:highlight w:val="none"/>
          <w:lang w:eastAsia="zh-CN"/>
        </w:rPr>
        <w:t xml:space="preserve">招标文件</w:t>
      </w:r>
      <w:r>
        <w:rPr>
          <w:rFonts w:hint="eastAsia" w:hAnsi="宋体" w:cs="宋体"/>
          <w:b/>
          <w:sz w:val="24"/>
          <w:highlight w:val="none"/>
        </w:rPr>
        <w:t xml:space="preserve">：</w:t>
      </w:r>
      <w:r/>
    </w:p>
    <w:p>
      <w:pPr>
        <w:ind w:firstLine="480"/>
        <w:spacing w:line="360" w:lineRule="auto"/>
        <w:tabs>
          <w:tab w:val="left" w:pos="630" w:leader="none"/>
        </w:tabs>
        <w:rPr>
          <w:rFonts w:hAnsi="宋体" w:cs="宋体"/>
          <w:bCs/>
          <w:sz w:val="24"/>
          <w:highlight w:val="none"/>
        </w:rPr>
      </w:pPr>
      <w:r>
        <w:rPr>
          <w:rFonts w:hint="eastAsia" w:hAnsi="宋体" w:cs="宋体"/>
          <w:bCs/>
          <w:sz w:val="24"/>
          <w:highlight w:val="none"/>
        </w:rPr>
        <w:t xml:space="preserve">1、</w:t>
      </w:r>
      <w:r>
        <w:rPr>
          <w:rFonts w:hint="eastAsia" w:hAnsi="宋体" w:cs="宋体"/>
          <w:bCs/>
          <w:sz w:val="24"/>
          <w:highlight w:val="none"/>
          <w:lang w:eastAsia="zh-CN"/>
        </w:rPr>
        <w:t xml:space="preserve">招标文件</w:t>
      </w:r>
      <w:r>
        <w:rPr>
          <w:rFonts w:hint="eastAsia" w:hAnsi="宋体" w:cs="宋体"/>
          <w:bCs/>
          <w:sz w:val="24"/>
          <w:highlight w:val="none"/>
        </w:rPr>
        <w:t xml:space="preserve">包括文件目录所列全部内容，投标供应商应仔细阅读，并在投标文件中充分响应</w:t>
      </w:r>
      <w:r>
        <w:rPr>
          <w:rFonts w:hint="eastAsia" w:hAnsi="宋体" w:cs="宋体"/>
          <w:bCs/>
          <w:sz w:val="24"/>
          <w:highlight w:val="none"/>
          <w:lang w:eastAsia="zh-CN"/>
        </w:rPr>
        <w:t xml:space="preserve">招标文件</w:t>
      </w:r>
      <w:r>
        <w:rPr>
          <w:rFonts w:hint="eastAsia" w:hAnsi="宋体" w:cs="宋体"/>
          <w:bCs/>
          <w:sz w:val="24"/>
          <w:highlight w:val="none"/>
        </w:rPr>
        <w:t xml:space="preserve">的所有要求。</w:t>
      </w:r>
      <w:r/>
    </w:p>
    <w:p>
      <w:pPr>
        <w:ind w:firstLine="480"/>
        <w:spacing w:line="360" w:lineRule="auto"/>
        <w:tabs>
          <w:tab w:val="left" w:pos="630" w:leader="none"/>
        </w:tabs>
        <w:rPr>
          <w:rFonts w:hAnsi="宋体" w:cs="宋体"/>
          <w:bCs/>
          <w:sz w:val="24"/>
          <w:highlight w:val="none"/>
        </w:rPr>
      </w:pPr>
      <w:r>
        <w:rPr>
          <w:rFonts w:hint="eastAsia" w:hAnsi="宋体" w:cs="宋体"/>
          <w:bCs/>
          <w:sz w:val="24"/>
          <w:highlight w:val="none"/>
        </w:rPr>
        <w:t xml:space="preserve">2、投标人应登录</w:t>
      </w:r>
      <w:r>
        <w:rPr>
          <w:rFonts w:hint="eastAsia" w:ascii="宋体" w:hAnsi="宋体"/>
          <w:b/>
          <w:bCs w:val="0"/>
          <w:sz w:val="24"/>
          <w:highlight w:val="none"/>
        </w:rPr>
        <w:t xml:space="preserve">江苏省政府采购</w:t>
      </w:r>
      <w:r>
        <w:rPr>
          <w:rFonts w:hint="eastAsia" w:ascii="宋体" w:hAnsi="宋体" w:cs="宋体"/>
          <w:b/>
          <w:sz w:val="24"/>
          <w:highlight w:val="none"/>
        </w:rPr>
        <w:t xml:space="preserve">网</w:t>
      </w:r>
      <w:r>
        <w:rPr>
          <w:rFonts w:hint="eastAsia" w:ascii="宋体" w:hAnsi="宋体"/>
          <w:bCs/>
          <w:sz w:val="24"/>
          <w:highlight w:val="none"/>
        </w:rPr>
        <w:t xml:space="preserve">（</w:t>
      </w:r>
      <w:r>
        <w:rPr>
          <w:rFonts w:hint="eastAsia" w:ascii="宋体" w:hAnsi="宋体" w:cs="宋体"/>
          <w:b/>
          <w:sz w:val="24"/>
          <w:highlight w:val="none"/>
        </w:rPr>
        <w:t xml:space="preserve">http://www.ccgp-jiangsu.gov.cn/</w:t>
      </w:r>
      <w:r>
        <w:rPr>
          <w:rFonts w:hint="eastAsia" w:ascii="宋体" w:hAnsi="宋体"/>
          <w:bCs/>
          <w:sz w:val="24"/>
          <w:highlight w:val="none"/>
        </w:rPr>
        <w:t xml:space="preserve">）</w:t>
      </w:r>
      <w:r>
        <w:rPr>
          <w:rFonts w:hint="eastAsia" w:ascii="宋体" w:hAnsi="宋体" w:cs="宋体"/>
          <w:bCs/>
          <w:sz w:val="24"/>
          <w:highlight w:val="none"/>
        </w:rPr>
        <w:t xml:space="preserve">或登录</w:t>
      </w:r>
      <w:r>
        <w:rPr>
          <w:rFonts w:hint="eastAsia" w:ascii="宋体" w:hAnsi="宋体" w:cs="宋体"/>
          <w:b/>
          <w:sz w:val="24"/>
          <w:highlight w:val="none"/>
        </w:rPr>
        <w:t xml:space="preserve">“江苏省政府采购苏采云平台”系统（</w:t>
      </w:r>
      <w:r>
        <w:rPr>
          <w:rFonts w:hint="eastAsia" w:ascii="宋体" w:hAnsi="宋体" w:eastAsia="宋体" w:cs="宋体"/>
          <w:b/>
          <w:sz w:val="24"/>
          <w:highlight w:val="none"/>
        </w:rPr>
        <w:t xml:space="preserve">http://jszfcg.jsczt.cn/</w:t>
      </w:r>
      <w:r>
        <w:rPr>
          <w:rFonts w:hint="eastAsia" w:ascii="宋体" w:hAnsi="宋体" w:cs="宋体"/>
          <w:b/>
          <w:sz w:val="24"/>
          <w:highlight w:val="none"/>
        </w:rPr>
        <w:t xml:space="preserve">）</w:t>
      </w:r>
      <w:r>
        <w:rPr>
          <w:rFonts w:hint="eastAsia" w:hAnsi="宋体" w:cs="宋体"/>
          <w:bCs/>
          <w:sz w:val="24"/>
          <w:highlight w:val="none"/>
        </w:rPr>
        <w:t xml:space="preserve">下载</w:t>
      </w:r>
      <w:r>
        <w:rPr>
          <w:rFonts w:hint="eastAsia" w:hAnsi="宋体" w:cs="宋体"/>
          <w:bCs/>
          <w:sz w:val="24"/>
          <w:highlight w:val="none"/>
          <w:lang w:eastAsia="zh-CN"/>
        </w:rPr>
        <w:t xml:space="preserve">招标文件</w:t>
      </w:r>
      <w:r>
        <w:rPr>
          <w:rFonts w:hint="eastAsia" w:hAnsi="宋体" w:cs="宋体"/>
          <w:bCs/>
          <w:sz w:val="24"/>
          <w:highlight w:val="none"/>
        </w:rPr>
        <w:t xml:space="preserve">及有关资料，按要求制作、上传投标文件，对</w:t>
      </w:r>
      <w:r>
        <w:rPr>
          <w:rFonts w:hint="eastAsia" w:hAnsi="宋体" w:cs="宋体"/>
          <w:bCs/>
          <w:sz w:val="24"/>
          <w:highlight w:val="none"/>
          <w:lang w:eastAsia="zh-CN"/>
        </w:rPr>
        <w:t xml:space="preserve">招标文件</w:t>
      </w:r>
      <w:r>
        <w:rPr>
          <w:rFonts w:hint="eastAsia" w:hAnsi="宋体" w:cs="宋体"/>
          <w:bCs/>
          <w:sz w:val="24"/>
          <w:highlight w:val="none"/>
        </w:rPr>
        <w:t xml:space="preserve">各项内容做出实质性响应，否则投标无效。</w:t>
      </w:r>
      <w:r/>
    </w:p>
    <w:p>
      <w:pPr>
        <w:ind w:firstLine="480"/>
        <w:spacing w:line="360" w:lineRule="auto"/>
        <w:tabs>
          <w:tab w:val="left" w:pos="630" w:leader="none"/>
        </w:tabs>
        <w:rPr>
          <w:rFonts w:hAnsi="宋体" w:cs="宋体"/>
          <w:bCs/>
          <w:sz w:val="24"/>
          <w:highlight w:val="none"/>
        </w:rPr>
      </w:pPr>
      <w:r>
        <w:rPr>
          <w:rFonts w:hint="eastAsia" w:hAnsi="宋体" w:cs="宋体"/>
          <w:bCs/>
          <w:sz w:val="24"/>
          <w:highlight w:val="none"/>
        </w:rPr>
        <w:t xml:space="preserve">3、</w:t>
      </w:r>
      <w:r>
        <w:rPr>
          <w:rFonts w:hint="eastAsia" w:hAnsi="宋体" w:cs="宋体"/>
          <w:bCs/>
          <w:sz w:val="24"/>
          <w:highlight w:val="none"/>
          <w:lang w:eastAsia="zh-CN"/>
        </w:rPr>
        <w:t xml:space="preserve">招标文件</w:t>
      </w:r>
      <w:r>
        <w:rPr>
          <w:rFonts w:hint="eastAsia" w:hAnsi="宋体" w:cs="宋体"/>
          <w:bCs/>
          <w:sz w:val="24"/>
          <w:highlight w:val="none"/>
        </w:rPr>
        <w:t xml:space="preserve">中的“法定代表人”是指投标人的营业执照的“法定代表人”或相关部门的登记证明文件中的“负责人”。</w:t>
      </w:r>
      <w:r/>
    </w:p>
    <w:p>
      <w:pPr>
        <w:ind w:firstLine="480"/>
        <w:spacing w:line="360" w:lineRule="auto"/>
        <w:tabs>
          <w:tab w:val="left" w:pos="630" w:leader="none"/>
        </w:tabs>
        <w:rPr>
          <w:rFonts w:hAnsi="宋体" w:cs="宋体"/>
          <w:bCs/>
          <w:sz w:val="24"/>
          <w:highlight w:val="none"/>
        </w:rPr>
      </w:pPr>
      <w:r>
        <w:rPr>
          <w:rFonts w:hint="eastAsia" w:hAnsi="宋体" w:cs="宋体"/>
          <w:bCs/>
          <w:sz w:val="24"/>
          <w:highlight w:val="none"/>
        </w:rPr>
        <w:t xml:space="preserve">4、</w:t>
      </w:r>
      <w:r>
        <w:rPr>
          <w:rFonts w:hint="eastAsia" w:hAnsi="宋体" w:cs="宋体"/>
          <w:bCs/>
          <w:sz w:val="24"/>
          <w:highlight w:val="none"/>
          <w:lang w:eastAsia="zh-CN"/>
        </w:rPr>
        <w:t xml:space="preserve">招标文件</w:t>
      </w:r>
      <w:r>
        <w:rPr>
          <w:rFonts w:hint="eastAsia" w:hAnsi="宋体" w:cs="宋体"/>
          <w:bCs/>
          <w:sz w:val="24"/>
          <w:highlight w:val="none"/>
        </w:rPr>
        <w:t xml:space="preserve">仅作为本次招投标使用。</w:t>
      </w:r>
      <w:r/>
    </w:p>
    <w:p>
      <w:pPr>
        <w:ind w:firstLine="482"/>
        <w:spacing w:line="360" w:lineRule="auto"/>
        <w:tabs>
          <w:tab w:val="left" w:pos="630" w:leader="none"/>
        </w:tabs>
        <w:rPr>
          <w:rFonts w:hAnsi="宋体" w:cs="宋体"/>
          <w:bCs/>
          <w:sz w:val="24"/>
          <w:highlight w:val="none"/>
        </w:rPr>
      </w:pPr>
      <w:r>
        <w:rPr>
          <w:rFonts w:hint="eastAsia" w:hAnsi="宋体" w:cs="宋体"/>
          <w:b/>
          <w:sz w:val="24"/>
          <w:highlight w:val="none"/>
        </w:rPr>
        <w:t xml:space="preserve">（三） </w:t>
      </w:r>
      <w:r>
        <w:rPr>
          <w:rFonts w:hint="eastAsia" w:hAnsi="宋体" w:cs="宋体"/>
          <w:b/>
          <w:sz w:val="24"/>
          <w:highlight w:val="none"/>
          <w:lang w:eastAsia="zh-CN"/>
        </w:rPr>
        <w:t xml:space="preserve">招标文件</w:t>
      </w:r>
      <w:r>
        <w:rPr>
          <w:rFonts w:hint="eastAsia" w:hAnsi="宋体" w:cs="宋体"/>
          <w:b/>
          <w:sz w:val="24"/>
          <w:highlight w:val="none"/>
        </w:rPr>
        <w:t xml:space="preserve">的解释：</w:t>
      </w:r>
      <w:r/>
    </w:p>
    <w:p>
      <w:pPr>
        <w:ind w:firstLine="480"/>
        <w:spacing w:line="360" w:lineRule="auto"/>
        <w:tabs>
          <w:tab w:val="left" w:pos="525" w:leader="none"/>
          <w:tab w:val="left" w:pos="840" w:leader="none"/>
        </w:tabs>
        <w:rPr>
          <w:rFonts w:hAnsi="宋体" w:cs="宋体"/>
          <w:bCs/>
          <w:sz w:val="24"/>
          <w:highlight w:val="none"/>
        </w:rPr>
      </w:pPr>
      <w:r>
        <w:rPr>
          <w:rFonts w:hint="eastAsia" w:hAnsi="宋体" w:cs="宋体"/>
          <w:bCs/>
          <w:sz w:val="24"/>
          <w:highlight w:val="none"/>
        </w:rPr>
        <w:t xml:space="preserve">1、投标供应商如有需要对</w:t>
      </w:r>
      <w:r>
        <w:rPr>
          <w:rFonts w:hint="eastAsia" w:hAnsi="宋体" w:cs="宋体"/>
          <w:bCs/>
          <w:sz w:val="24"/>
          <w:highlight w:val="none"/>
          <w:lang w:eastAsia="zh-CN"/>
        </w:rPr>
        <w:t xml:space="preserve">招标文件</w:t>
      </w:r>
      <w:r>
        <w:rPr>
          <w:rFonts w:hint="eastAsia" w:hAnsi="宋体" w:cs="宋体"/>
          <w:bCs/>
          <w:sz w:val="24"/>
          <w:highlight w:val="none"/>
        </w:rPr>
        <w:t xml:space="preserve">要求澄清或修改的问题，请以书面或电子邮件提出，并按“投标邀请”规定的时间将书面形式或电子邮件形式至江苏广信工程咨询有限公司，联系方式详见“投标邀请”。</w:t>
      </w:r>
      <w:r/>
    </w:p>
    <w:p>
      <w:pPr>
        <w:ind w:firstLine="480"/>
        <w:spacing w:line="360" w:lineRule="auto"/>
        <w:tabs>
          <w:tab w:val="left" w:pos="525" w:leader="none"/>
          <w:tab w:val="left" w:pos="840" w:leader="none"/>
        </w:tabs>
        <w:rPr>
          <w:rFonts w:hAnsi="宋体" w:cs="宋体"/>
          <w:bCs/>
          <w:sz w:val="24"/>
          <w:highlight w:val="none"/>
        </w:rPr>
      </w:pPr>
      <w:r>
        <w:rPr>
          <w:rFonts w:hint="eastAsia" w:hAnsi="宋体" w:cs="宋体"/>
          <w:bCs/>
          <w:sz w:val="24"/>
          <w:highlight w:val="none"/>
        </w:rPr>
        <w:t xml:space="preserve">2、采购人、采购代理机构将按“投标邀请”规定的时间对投标供应商针对</w:t>
      </w:r>
      <w:r>
        <w:rPr>
          <w:rFonts w:hint="eastAsia" w:hAnsi="宋体" w:cs="宋体"/>
          <w:bCs/>
          <w:sz w:val="24"/>
          <w:highlight w:val="none"/>
          <w:lang w:eastAsia="zh-CN"/>
        </w:rPr>
        <w:t xml:space="preserve">招标文件</w:t>
      </w:r>
      <w:r>
        <w:rPr>
          <w:rFonts w:hint="eastAsia" w:hAnsi="宋体" w:cs="宋体"/>
          <w:bCs/>
          <w:sz w:val="24"/>
          <w:highlight w:val="none"/>
        </w:rPr>
        <w:t xml:space="preserve">书面提出的要求澄清的问题进行答疑。</w:t>
      </w:r>
      <w:r/>
    </w:p>
    <w:p>
      <w:pPr>
        <w:ind w:firstLine="480"/>
        <w:spacing w:line="360" w:lineRule="auto"/>
        <w:tabs>
          <w:tab w:val="left" w:pos="525" w:leader="none"/>
          <w:tab w:val="left" w:pos="840" w:leader="none"/>
        </w:tabs>
        <w:rPr>
          <w:rFonts w:hAnsi="宋体" w:cs="宋体"/>
          <w:bCs/>
          <w:sz w:val="24"/>
          <w:highlight w:val="none"/>
        </w:rPr>
      </w:pPr>
      <w:r>
        <w:rPr>
          <w:rFonts w:hint="eastAsia" w:hAnsi="宋体" w:cs="宋体"/>
          <w:bCs/>
          <w:sz w:val="24"/>
          <w:highlight w:val="none"/>
        </w:rPr>
        <w:t xml:space="preserve">3、本文件的最终解释权归采购人。</w:t>
      </w:r>
      <w:r/>
    </w:p>
    <w:p>
      <w:pPr>
        <w:ind w:firstLine="482"/>
        <w:spacing w:line="360" w:lineRule="auto"/>
        <w:rPr>
          <w:rFonts w:hAnsi="宋体" w:cs="宋体"/>
          <w:b/>
          <w:sz w:val="24"/>
          <w:highlight w:val="none"/>
        </w:rPr>
      </w:pPr>
      <w:r>
        <w:rPr>
          <w:rFonts w:hint="eastAsia" w:hAnsi="宋体" w:cs="宋体"/>
          <w:b/>
          <w:sz w:val="24"/>
          <w:highlight w:val="none"/>
        </w:rPr>
        <w:t xml:space="preserve">（四）</w:t>
      </w:r>
      <w:r>
        <w:rPr>
          <w:rFonts w:hint="eastAsia" w:hAnsi="宋体" w:cs="宋体"/>
          <w:b/>
          <w:sz w:val="24"/>
          <w:highlight w:val="none"/>
          <w:lang w:eastAsia="zh-CN"/>
        </w:rPr>
        <w:t xml:space="preserve">招标文件</w:t>
      </w:r>
      <w:r>
        <w:rPr>
          <w:rFonts w:hint="eastAsia" w:hAnsi="宋体" w:cs="宋体"/>
          <w:b/>
          <w:sz w:val="24"/>
          <w:highlight w:val="none"/>
        </w:rPr>
        <w:t xml:space="preserve">的补充或修正：</w:t>
      </w:r>
      <w:r/>
    </w:p>
    <w:p>
      <w:pPr>
        <w:ind w:firstLine="480"/>
        <w:spacing w:line="360" w:lineRule="auto"/>
        <w:tabs>
          <w:tab w:val="left" w:pos="1050" w:leader="none"/>
        </w:tabs>
        <w:rPr>
          <w:rFonts w:ascii="宋体" w:hAnsi="宋体" w:cs="宋体"/>
          <w:bCs/>
          <w:sz w:val="24"/>
          <w:highlight w:val="none"/>
        </w:rPr>
      </w:pPr>
      <w:r>
        <w:rPr>
          <w:rFonts w:hint="eastAsia" w:ascii="宋体" w:hAnsi="宋体" w:cs="宋体"/>
          <w:bCs/>
          <w:sz w:val="24"/>
          <w:highlight w:val="none"/>
        </w:rPr>
        <w:t xml:space="preserve">1.采购人或者采购代理机构可以对已发出的</w:t>
      </w:r>
      <w:r>
        <w:rPr>
          <w:rFonts w:hint="eastAsia" w:ascii="宋体" w:hAnsi="宋体" w:cs="宋体"/>
          <w:bCs/>
          <w:sz w:val="24"/>
          <w:highlight w:val="none"/>
          <w:lang w:eastAsia="zh-CN"/>
        </w:rPr>
        <w:t xml:space="preserve">招标文件</w:t>
      </w:r>
      <w:r>
        <w:rPr>
          <w:rFonts w:hint="eastAsia" w:ascii="宋体" w:hAnsi="宋体" w:cs="宋体"/>
          <w:bCs/>
          <w:sz w:val="24"/>
          <w:highlight w:val="none"/>
        </w:rPr>
        <w:t xml:space="preserve">进行必要的澄清或者修改，但不得改变采购标的和资格条件。澄清或者修改应当在</w:t>
      </w:r>
      <w:r>
        <w:rPr>
          <w:rFonts w:hint="eastAsia" w:ascii="宋体" w:hAnsi="宋体" w:cs="宋体"/>
          <w:sz w:val="24"/>
          <w:highlight w:val="none"/>
        </w:rPr>
        <w:t xml:space="preserve">江苏政府采购网</w:t>
      </w:r>
      <w:r>
        <w:rPr>
          <w:rFonts w:hint="eastAsia" w:ascii="宋体" w:hAnsi="宋体" w:cs="宋体"/>
          <w:bCs/>
          <w:sz w:val="24"/>
          <w:highlight w:val="none"/>
        </w:rPr>
        <w:t xml:space="preserve">上发布澄清公告。澄清或者修改的内容为</w:t>
      </w:r>
      <w:r>
        <w:rPr>
          <w:rFonts w:hint="eastAsia" w:ascii="宋体" w:hAnsi="宋体" w:cs="宋体"/>
          <w:bCs/>
          <w:sz w:val="24"/>
          <w:highlight w:val="none"/>
          <w:lang w:eastAsia="zh-CN"/>
        </w:rPr>
        <w:t xml:space="preserve">招标文件</w:t>
      </w:r>
      <w:r>
        <w:rPr>
          <w:rFonts w:hint="eastAsia" w:ascii="宋体" w:hAnsi="宋体" w:cs="宋体"/>
          <w:bCs/>
          <w:sz w:val="24"/>
          <w:highlight w:val="none"/>
        </w:rPr>
        <w:t xml:space="preserve">的组成部分。</w:t>
      </w:r>
      <w:r/>
    </w:p>
    <w:p>
      <w:pPr>
        <w:ind w:firstLine="480"/>
        <w:spacing w:line="360" w:lineRule="auto"/>
        <w:tabs>
          <w:tab w:val="left" w:pos="525" w:leader="none"/>
          <w:tab w:val="left" w:pos="1050" w:leader="none"/>
        </w:tabs>
        <w:rPr>
          <w:rFonts w:ascii="宋体" w:hAnsi="宋体" w:cs="宋体"/>
          <w:bCs/>
          <w:sz w:val="24"/>
          <w:highlight w:val="none"/>
        </w:rPr>
      </w:pPr>
      <w:r>
        <w:rPr>
          <w:rFonts w:hint="eastAsia" w:ascii="宋体" w:hAnsi="宋体" w:cs="宋体"/>
          <w:bCs/>
          <w:sz w:val="24"/>
          <w:highlight w:val="none"/>
        </w:rPr>
        <w:t xml:space="preserve">2.如需对招标文件进行澄清或者修改，澄清或者修改应当在财政部门指定的政府采购信息发布媒体上（江苏政府采购网）上发布更正公告，该澄清或修正的内容为招标文件的组成部分。投标供应商应在投标截止时间前登录投标客户端或关注原招标公告媒体上发布的相关更正公告。因投标供应商未尽注意义务，未及时更新上传投标文件或全面地关注更正公告导致其提交的投标材料不符合要求，而造成的损失及风险（包括但不限于未中标）由投标供应商自行承担。</w:t>
      </w:r>
      <w:r/>
    </w:p>
    <w:p>
      <w:pPr>
        <w:ind w:firstLine="480"/>
        <w:spacing w:line="360" w:lineRule="auto"/>
        <w:tabs>
          <w:tab w:val="left" w:pos="1050" w:leader="none"/>
        </w:tabs>
        <w:rPr>
          <w:rFonts w:ascii="宋体" w:hAnsi="宋体" w:cs="宋体"/>
          <w:bCs/>
          <w:sz w:val="24"/>
          <w:highlight w:val="none"/>
        </w:rPr>
      </w:pPr>
      <w:r>
        <w:rPr>
          <w:rFonts w:hint="eastAsia" w:ascii="宋体" w:hAnsi="宋体" w:cs="宋体"/>
          <w:bCs/>
          <w:sz w:val="24"/>
          <w:highlight w:val="none"/>
        </w:rPr>
        <w:t xml:space="preserve">3.投标供应商认为招标文件使自己的权益受到损害的，可以自获取招标文件之日或者招标公告期限届满之日（公告期限届满后获取招标文件的，以公告期限届满之日为准）起7个工作日内，以书面形式向</w:t>
      </w:r>
      <w:r>
        <w:rPr>
          <w:rFonts w:ascii="宋体" w:hAnsi="宋体"/>
          <w:sz w:val="24"/>
          <w:highlight w:val="none"/>
        </w:rPr>
        <w:t xml:space="preserve">采购人或采购代理机构</w:t>
      </w:r>
      <w:r>
        <w:rPr>
          <w:rFonts w:hint="eastAsia" w:ascii="宋体" w:hAnsi="宋体" w:cs="宋体"/>
          <w:bCs/>
          <w:sz w:val="24"/>
          <w:highlight w:val="none"/>
        </w:rPr>
        <w:t xml:space="preserve">提出质疑。针对同一采购程序环节的质疑，须在法定质疑期内一次性提出。质疑函的质疑事项应具体、明确，并有必要的事实依据和法律依据（格式详见中国政府采购网《</w:t>
      </w:r>
      <w:r>
        <w:rPr>
          <w:highlight w:val="none"/>
        </w:rPr>
        <w:fldChar w:fldCharType="begin"/>
      </w:r>
      <w:r>
        <w:rPr>
          <w:highlight w:val="none"/>
        </w:rPr>
        <w:instrText xml:space="preserve"> HYPERLINK "http://download.ccgp.gov.cn/2018/zhiyihanfanben.zip" \t "_blank" </w:instrText>
      </w:r>
      <w:r>
        <w:rPr>
          <w:highlight w:val="none"/>
        </w:rPr>
        <w:fldChar w:fldCharType="separate"/>
      </w:r>
      <w:r>
        <w:rPr>
          <w:rFonts w:hint="eastAsia" w:ascii="宋体" w:hAnsi="宋体" w:cs="宋体"/>
          <w:bCs/>
          <w:sz w:val="24"/>
          <w:highlight w:val="none"/>
        </w:rPr>
        <w:t xml:space="preserve">政府采购供应商质疑函范本</w:t>
      </w:r>
      <w:r>
        <w:rPr>
          <w:rFonts w:hint="eastAsia" w:ascii="宋体" w:hAnsi="宋体" w:cs="宋体"/>
          <w:bCs/>
          <w:sz w:val="24"/>
          <w:highlight w:val="none"/>
        </w:rPr>
        <w:fldChar w:fldCharType="end"/>
      </w:r>
      <w:r>
        <w:rPr>
          <w:rFonts w:hint="eastAsia" w:ascii="宋体" w:hAnsi="宋体" w:cs="宋体"/>
          <w:bCs/>
          <w:sz w:val="24"/>
          <w:highlight w:val="none"/>
        </w:rPr>
        <w:t xml:space="preserve">》）</w:t>
      </w:r>
      <w:r>
        <w:rPr>
          <w:rFonts w:ascii="宋体" w:hAnsi="宋体"/>
          <w:sz w:val="24"/>
          <w:highlight w:val="none"/>
        </w:rPr>
        <w:t xml:space="preserve">，在苏采云平台下载</w:t>
      </w:r>
      <w:r>
        <w:rPr>
          <w:rFonts w:hint="eastAsia" w:ascii="宋体" w:hAnsi="宋体"/>
          <w:sz w:val="24"/>
          <w:highlight w:val="none"/>
          <w:lang w:eastAsia="zh-CN"/>
        </w:rPr>
        <w:t xml:space="preserve">招标文件</w:t>
      </w:r>
      <w:r>
        <w:rPr>
          <w:rFonts w:ascii="宋体" w:hAnsi="宋体"/>
          <w:sz w:val="24"/>
          <w:highlight w:val="none"/>
        </w:rPr>
        <w:t xml:space="preserve">的，还需提交获取文件回执函</w:t>
      </w:r>
      <w:r>
        <w:rPr>
          <w:rFonts w:hint="eastAsia" w:ascii="宋体" w:hAnsi="宋体" w:cs="宋体"/>
          <w:bCs/>
          <w:sz w:val="24"/>
          <w:highlight w:val="none"/>
        </w:rPr>
        <w:t xml:space="preserve">。投标供应商在法定质疑期限外送达的质疑函或法定质疑期限内送达的质疑函不符合上述要求的均为无效质疑，采购人或采购代理机构对无效质疑不予受理。</w:t>
      </w:r>
      <w:r/>
    </w:p>
    <w:p>
      <w:pPr>
        <w:ind w:firstLine="482"/>
        <w:spacing w:line="360" w:lineRule="auto"/>
        <w:rPr>
          <w:rFonts w:ascii="宋体" w:hAnsi="宋体" w:cs="宋体"/>
          <w:bCs/>
          <w:sz w:val="24"/>
          <w:highlight w:val="none"/>
        </w:rPr>
      </w:pPr>
      <w:r>
        <w:rPr>
          <w:rFonts w:hint="eastAsia" w:ascii="宋体" w:hAnsi="宋体" w:cs="宋体"/>
          <w:b/>
          <w:sz w:val="24"/>
          <w:highlight w:val="none"/>
        </w:rPr>
        <w:t xml:space="preserve">（五）投标文件的组成：</w:t>
      </w:r>
      <w:r>
        <w:rPr>
          <w:rFonts w:hint="eastAsia" w:ascii="宋体" w:hAnsi="宋体" w:cs="宋体"/>
          <w:b/>
          <w:bCs/>
          <w:sz w:val="24"/>
          <w:highlight w:val="none"/>
        </w:rPr>
        <w:t xml:space="preserve">（</w:t>
      </w:r>
      <w:r>
        <w:rPr>
          <w:rFonts w:hint="eastAsia" w:ascii="宋体" w:hAnsi="宋体"/>
          <w:b/>
          <w:bCs/>
          <w:sz w:val="24"/>
          <w:highlight w:val="none"/>
        </w:rPr>
        <w:t xml:space="preserve">相应内容上传至投标客户端</w:t>
      </w:r>
      <w:r>
        <w:rPr>
          <w:rFonts w:hint="eastAsia" w:ascii="宋体" w:hAnsi="宋体" w:cs="宋体"/>
          <w:b/>
          <w:bCs/>
          <w:sz w:val="24"/>
          <w:highlight w:val="none"/>
        </w:rPr>
        <w:t xml:space="preserve">）</w:t>
      </w:r>
      <w:r/>
    </w:p>
    <w:p>
      <w:pPr>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投标文件由资格、资信证明文件、投标函、报价文件</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技术文件</w:t>
      </w:r>
      <w:r>
        <w:rPr>
          <w:rFonts w:hint="eastAsia" w:ascii="宋体" w:hAnsi="宋体" w:eastAsia="宋体" w:cs="宋体"/>
          <w:b/>
          <w:bCs/>
          <w:color w:val="auto"/>
          <w:sz w:val="24"/>
          <w:highlight w:val="none"/>
        </w:rPr>
        <w:t xml:space="preserve">共四部分</w:t>
      </w:r>
      <w:r>
        <w:rPr>
          <w:rFonts w:hint="eastAsia" w:ascii="宋体" w:hAnsi="宋体" w:cs="宋体"/>
          <w:b/>
          <w:bCs/>
          <w:sz w:val="24"/>
          <w:highlight w:val="none"/>
        </w:rPr>
        <w:t xml:space="preserve">组成。</w:t>
      </w:r>
      <w:r/>
    </w:p>
    <w:p>
      <w:pPr>
        <w:ind w:firstLine="480"/>
        <w:spacing w:line="360" w:lineRule="auto"/>
        <w:rPr>
          <w:rFonts w:hAnsi="宋体" w:cs="宋体"/>
          <w:bCs/>
          <w:sz w:val="24"/>
          <w:highlight w:val="none"/>
        </w:rPr>
      </w:pPr>
      <w:r>
        <w:rPr>
          <w:rFonts w:hint="eastAsia" w:ascii="宋体" w:hAnsi="宋体" w:cs="宋体"/>
          <w:b/>
          <w:sz w:val="24"/>
          <w:highlight w:val="none"/>
        </w:rPr>
        <w:t xml:space="preserve">明标部分：</w:t>
      </w:r>
      <w:r/>
    </w:p>
    <w:p>
      <w:pPr>
        <w:ind w:firstLine="480"/>
        <w:spacing w:line="360" w:lineRule="auto"/>
        <w:rPr>
          <w:rFonts w:hAnsi="宋体" w:cs="宋体"/>
          <w:bCs/>
          <w:sz w:val="24"/>
          <w:highlight w:val="none"/>
        </w:rPr>
      </w:pPr>
      <w:r>
        <w:rPr>
          <w:rFonts w:hint="eastAsia" w:ascii="宋体" w:hAnsi="宋体" w:cs="宋体"/>
          <w:b/>
          <w:sz w:val="24"/>
          <w:highlight w:val="none"/>
        </w:rPr>
        <w:t xml:space="preserve">1.资格、资信证明文件</w:t>
      </w:r>
      <w:r/>
    </w:p>
    <w:p>
      <w:pPr>
        <w:ind w:firstLine="480"/>
        <w:spacing w:line="360" w:lineRule="auto"/>
        <w:rPr>
          <w:rFonts w:hAnsi="宋体" w:cs="宋体"/>
          <w:bCs/>
          <w:sz w:val="24"/>
          <w:highlight w:val="none"/>
        </w:rPr>
      </w:pPr>
      <w:r>
        <w:rPr>
          <w:rFonts w:hint="eastAsia" w:hAnsi="宋体" w:cs="宋体"/>
          <w:bCs/>
          <w:sz w:val="24"/>
          <w:highlight w:val="none"/>
        </w:rPr>
        <w:t xml:space="preserve">（1）关于资格的声明函；（格式见附件）</w:t>
      </w:r>
      <w:r/>
    </w:p>
    <w:p>
      <w:pPr>
        <w:ind w:firstLine="480"/>
        <w:spacing w:line="360" w:lineRule="auto"/>
        <w:rPr>
          <w:rFonts w:hAnsi="宋体" w:cs="宋体"/>
          <w:bCs/>
          <w:sz w:val="24"/>
          <w:highlight w:val="none"/>
        </w:rPr>
      </w:pPr>
      <w:r>
        <w:rPr>
          <w:rFonts w:hint="eastAsia" w:hAnsi="宋体" w:cs="宋体"/>
          <w:bCs/>
          <w:sz w:val="24"/>
          <w:highlight w:val="none"/>
        </w:rPr>
        <w:t xml:space="preserve">（2）投标供应商</w:t>
      </w:r>
      <w:r>
        <w:rPr>
          <w:rFonts w:hint="eastAsia" w:hAnsi="宋体"/>
          <w:bCs/>
          <w:sz w:val="24"/>
          <w:highlight w:val="none"/>
        </w:rPr>
        <w:t xml:space="preserve">有效的营业执照或相关部门的登记证</w:t>
      </w:r>
      <w:r>
        <w:rPr>
          <w:rFonts w:hint="eastAsia" w:ascii="宋体" w:hAnsi="宋体"/>
          <w:bCs/>
          <w:sz w:val="24"/>
          <w:highlight w:val="none"/>
        </w:rPr>
        <w:t xml:space="preserve">明文件</w:t>
      </w:r>
      <w:r>
        <w:rPr>
          <w:rFonts w:hint="eastAsia" w:hAnsi="宋体" w:cs="宋体"/>
          <w:bCs/>
          <w:sz w:val="24"/>
          <w:highlight w:val="none"/>
        </w:rPr>
        <w:t xml:space="preserve">；</w:t>
      </w:r>
      <w:r>
        <w:rPr>
          <w:rFonts w:hint="eastAsia" w:ascii="宋体" w:hAnsi="宋体" w:cs="宋体"/>
          <w:b/>
          <w:sz w:val="24"/>
          <w:highlight w:val="none"/>
          <w:lang w:val="zh-CN"/>
        </w:rPr>
        <w:t xml:space="preserve">（原件扫描件</w:t>
      </w:r>
      <w:r>
        <w:rPr>
          <w:rFonts w:hint="eastAsia" w:ascii="宋体" w:hAnsi="宋体" w:cs="宋体"/>
          <w:b/>
          <w:sz w:val="24"/>
          <w:highlight w:val="none"/>
        </w:rPr>
        <w:t xml:space="preserve">加盖公章</w:t>
      </w:r>
      <w:r>
        <w:rPr>
          <w:rFonts w:hint="eastAsia" w:ascii="宋体" w:hAnsi="宋体" w:cs="宋体"/>
          <w:b/>
          <w:sz w:val="24"/>
          <w:highlight w:val="none"/>
          <w:lang w:val="zh-CN"/>
        </w:rPr>
        <w:t xml:space="preserve">）</w:t>
      </w:r>
      <w:r/>
    </w:p>
    <w:p>
      <w:pPr>
        <w:ind w:firstLine="480"/>
        <w:spacing w:line="360" w:lineRule="auto"/>
        <w:rPr>
          <w:rFonts w:hAnsi="宋体" w:cs="宋体"/>
          <w:bCs/>
          <w:sz w:val="24"/>
          <w:highlight w:val="none"/>
        </w:rPr>
      </w:pPr>
      <w:r>
        <w:rPr>
          <w:rFonts w:hint="eastAsia" w:hAnsi="宋体" w:cs="宋体"/>
          <w:bCs/>
          <w:sz w:val="24"/>
          <w:highlight w:val="none"/>
        </w:rPr>
        <w:t xml:space="preserve">（3）</w:t>
      </w:r>
      <w:r>
        <w:rPr>
          <w:rFonts w:hint="eastAsia" w:ascii="宋体" w:hAnsi="宋体" w:cs="宋体"/>
          <w:sz w:val="24"/>
          <w:highlight w:val="none"/>
        </w:rPr>
        <w:t xml:space="preserve">投标供应商</w:t>
      </w:r>
      <w:r>
        <w:rPr>
          <w:rFonts w:hint="eastAsia" w:ascii="宋体" w:hAnsi="宋体" w:cs="宋体"/>
          <w:bCs/>
          <w:sz w:val="24"/>
          <w:highlight w:val="none"/>
          <w:lang w:val="zh-CN"/>
        </w:rPr>
        <w:t xml:space="preserve">最近六个月任意一个月（不含投标当月）</w:t>
      </w:r>
      <w:r>
        <w:rPr>
          <w:rFonts w:hint="eastAsia" w:ascii="宋体" w:hAnsi="宋体" w:cs="宋体"/>
          <w:sz w:val="24"/>
          <w:highlight w:val="none"/>
        </w:rPr>
        <w:t xml:space="preserve">的财务状况报告（资产负债表和利润表）或由会计师事务所出具</w:t>
      </w:r>
      <w:r>
        <w:rPr>
          <w:rFonts w:hint="eastAsia" w:ascii="宋体" w:hAnsi="宋体"/>
          <w:sz w:val="24"/>
          <w:highlight w:val="none"/>
          <w:lang w:val="en-US" w:eastAsia="zh-CN"/>
        </w:rPr>
        <w:t xml:space="preserve">2024年或2025年度</w:t>
      </w:r>
      <w:r>
        <w:rPr>
          <w:rFonts w:hint="eastAsia" w:ascii="宋体" w:hAnsi="宋体" w:cs="宋体"/>
          <w:sz w:val="24"/>
          <w:highlight w:val="none"/>
        </w:rPr>
        <w:t xml:space="preserve">的财务审计报告和所附已审财务报告</w:t>
      </w:r>
      <w:r>
        <w:rPr>
          <w:rFonts w:hint="eastAsia" w:hAnsi="宋体" w:cs="宋体"/>
          <w:bCs/>
          <w:sz w:val="24"/>
          <w:highlight w:val="none"/>
        </w:rPr>
        <w:t xml:space="preserve">；</w:t>
      </w:r>
      <w:r>
        <w:rPr>
          <w:rFonts w:hint="eastAsia" w:ascii="宋体" w:hAnsi="宋体" w:cs="宋体"/>
          <w:b/>
          <w:sz w:val="24"/>
          <w:highlight w:val="none"/>
          <w:lang w:val="zh-CN"/>
        </w:rPr>
        <w:t xml:space="preserve">（原件扫描件</w:t>
      </w:r>
      <w:r>
        <w:rPr>
          <w:rFonts w:hint="eastAsia" w:ascii="宋体" w:hAnsi="宋体" w:cs="宋体"/>
          <w:b/>
          <w:sz w:val="24"/>
          <w:highlight w:val="none"/>
        </w:rPr>
        <w:t xml:space="preserve">加盖公章）</w:t>
      </w:r>
      <w:r/>
    </w:p>
    <w:p>
      <w:pPr>
        <w:ind w:firstLine="480"/>
        <w:spacing w:line="360" w:lineRule="auto"/>
        <w:rPr>
          <w:rFonts w:ascii="宋体" w:hAnsi="宋体" w:cs="宋体"/>
          <w:b/>
          <w:sz w:val="24"/>
          <w:highlight w:val="none"/>
        </w:rPr>
      </w:pPr>
      <w:r>
        <w:rPr>
          <w:rFonts w:hint="eastAsia" w:hAnsi="宋体" w:cs="宋体"/>
          <w:bCs/>
          <w:sz w:val="24"/>
          <w:highlight w:val="none"/>
        </w:rPr>
        <w:t xml:space="preserve">（4）</w:t>
      </w:r>
      <w:r>
        <w:rPr>
          <w:rFonts w:hint="eastAsia" w:ascii="宋体" w:hAnsi="宋体" w:cs="宋体"/>
          <w:bCs/>
          <w:sz w:val="24"/>
          <w:highlight w:val="none"/>
        </w:rPr>
        <w:t xml:space="preserve">投标供应商</w:t>
      </w:r>
      <w:r>
        <w:rPr>
          <w:rFonts w:hint="eastAsia" w:ascii="宋体" w:hAnsi="宋体" w:cs="宋体"/>
          <w:bCs/>
          <w:sz w:val="24"/>
          <w:highlight w:val="none"/>
          <w:lang w:val="zh-CN"/>
        </w:rPr>
        <w:t xml:space="preserve">最近六个月任意一个月（不含投标当月）</w:t>
      </w:r>
      <w:r>
        <w:rPr>
          <w:rFonts w:hint="eastAsia" w:ascii="宋体" w:hAnsi="宋体" w:cs="宋体"/>
          <w:bCs/>
          <w:sz w:val="24"/>
          <w:highlight w:val="none"/>
        </w:rPr>
        <w:t xml:space="preserve">的依法缴纳税收的相关材料（提供相关主管部门证明或银行代扣证明）</w:t>
      </w:r>
      <w:r>
        <w:rPr>
          <w:rFonts w:hint="eastAsia" w:hAnsi="宋体" w:cs="宋体"/>
          <w:bCs/>
          <w:sz w:val="24"/>
          <w:highlight w:val="none"/>
        </w:rPr>
        <w:t xml:space="preserve">；</w:t>
      </w:r>
      <w:r>
        <w:rPr>
          <w:rFonts w:hint="eastAsia" w:ascii="宋体" w:hAnsi="宋体" w:cs="宋体"/>
          <w:b/>
          <w:sz w:val="24"/>
          <w:highlight w:val="none"/>
          <w:lang w:val="zh-CN"/>
        </w:rPr>
        <w:t xml:space="preserve">（原件扫描件</w:t>
      </w:r>
      <w:r>
        <w:rPr>
          <w:rFonts w:hint="eastAsia" w:ascii="宋体" w:hAnsi="宋体" w:cs="宋体"/>
          <w:b/>
          <w:sz w:val="24"/>
          <w:highlight w:val="none"/>
        </w:rPr>
        <w:t xml:space="preserve">加盖公章）</w:t>
      </w:r>
      <w:r/>
    </w:p>
    <w:p>
      <w:pPr>
        <w:ind w:firstLine="480"/>
        <w:spacing w:line="360" w:lineRule="auto"/>
        <w:rPr>
          <w:rFonts w:ascii="宋体" w:hAnsi="宋体" w:cs="宋体"/>
          <w:b/>
          <w:sz w:val="24"/>
          <w:highlight w:val="none"/>
        </w:rPr>
      </w:pPr>
      <w:r>
        <w:rPr>
          <w:rFonts w:hint="eastAsia" w:hAnsi="宋体" w:cs="宋体"/>
          <w:bCs/>
          <w:sz w:val="24"/>
          <w:highlight w:val="none"/>
        </w:rPr>
        <w:t xml:space="preserve">（5）</w:t>
      </w:r>
      <w:r>
        <w:rPr>
          <w:rFonts w:hint="eastAsia" w:ascii="宋体" w:hAnsi="宋体" w:cs="宋体"/>
          <w:bCs/>
          <w:sz w:val="24"/>
          <w:highlight w:val="none"/>
        </w:rPr>
        <w:t xml:space="preserve">投标供应商</w:t>
      </w:r>
      <w:r>
        <w:rPr>
          <w:rFonts w:hint="eastAsia" w:ascii="宋体" w:hAnsi="宋体" w:cs="宋体"/>
          <w:bCs/>
          <w:sz w:val="24"/>
          <w:highlight w:val="none"/>
          <w:lang w:val="zh-CN"/>
        </w:rPr>
        <w:t xml:space="preserve">最近六个月任意一个月（不含投标当月）</w:t>
      </w:r>
      <w:r>
        <w:rPr>
          <w:rFonts w:hint="eastAsia" w:ascii="宋体" w:hAnsi="宋体" w:cs="宋体"/>
          <w:bCs/>
          <w:sz w:val="24"/>
          <w:highlight w:val="none"/>
        </w:rPr>
        <w:t xml:space="preserve">的依法缴纳社会保障资金的相关材料（提供相关主管部门证明或银行代扣证明）</w:t>
      </w:r>
      <w:r>
        <w:rPr>
          <w:rFonts w:hint="eastAsia" w:hAnsi="宋体" w:cs="宋体"/>
          <w:bCs/>
          <w:sz w:val="24"/>
          <w:highlight w:val="none"/>
        </w:rPr>
        <w:t xml:space="preserve">；</w:t>
      </w:r>
      <w:r>
        <w:rPr>
          <w:rFonts w:hint="eastAsia" w:ascii="宋体" w:hAnsi="宋体" w:cs="宋体"/>
          <w:b/>
          <w:sz w:val="24"/>
          <w:highlight w:val="none"/>
          <w:lang w:val="zh-CN"/>
        </w:rPr>
        <w:t xml:space="preserve">（原件扫描件</w:t>
      </w:r>
      <w:r>
        <w:rPr>
          <w:rFonts w:hint="eastAsia" w:ascii="宋体" w:hAnsi="宋体" w:cs="宋体"/>
          <w:b/>
          <w:sz w:val="24"/>
          <w:highlight w:val="none"/>
        </w:rPr>
        <w:t xml:space="preserve">加盖公章）</w:t>
      </w:r>
      <w:r/>
    </w:p>
    <w:p>
      <w:pPr>
        <w:ind w:firstLine="480"/>
        <w:spacing w:line="360" w:lineRule="auto"/>
        <w:rPr>
          <w:rFonts w:hAnsi="宋体" w:cs="宋体"/>
          <w:bCs/>
          <w:sz w:val="24"/>
          <w:highlight w:val="none"/>
        </w:rPr>
      </w:pPr>
      <w:r>
        <w:rPr>
          <w:rFonts w:hint="eastAsia" w:hAnsi="宋体" w:cs="宋体"/>
          <w:bCs/>
          <w:sz w:val="24"/>
          <w:highlight w:val="none"/>
        </w:rPr>
        <w:t xml:space="preserve">（6）</w:t>
      </w:r>
      <w:r>
        <w:rPr>
          <w:rFonts w:hint="eastAsia" w:ascii="宋体" w:hAnsi="宋体" w:cs="宋体"/>
          <w:bCs/>
          <w:sz w:val="24"/>
          <w:highlight w:val="none"/>
        </w:rPr>
        <w:t xml:space="preserve">投标供应商法定代表人授权委托书（若为法定代表人或负责人或经营者，法定代表人或负责人或经营者姓名必须与营业执照上的一致）；</w:t>
      </w:r>
      <w:r>
        <w:rPr>
          <w:rFonts w:hint="eastAsia" w:ascii="宋体" w:hAnsi="宋体" w:cs="宋体"/>
          <w:b/>
          <w:sz w:val="24"/>
          <w:highlight w:val="none"/>
        </w:rPr>
        <w:t xml:space="preserve">（法定代表人亲自参与投标的除外，格式见附件）</w:t>
      </w:r>
      <w:r/>
    </w:p>
    <w:p>
      <w:pPr>
        <w:ind w:firstLine="480"/>
        <w:spacing w:line="360" w:lineRule="auto"/>
        <w:rPr>
          <w:rFonts w:hAnsi="宋体" w:cs="宋体"/>
          <w:bCs/>
          <w:sz w:val="24"/>
          <w:highlight w:val="none"/>
        </w:rPr>
      </w:pPr>
      <w:r>
        <w:rPr>
          <w:rFonts w:hint="eastAsia" w:hAnsi="宋体" w:cs="宋体"/>
          <w:bCs/>
          <w:sz w:val="24"/>
          <w:highlight w:val="none"/>
        </w:rPr>
        <w:t xml:space="preserve">（7）</w:t>
      </w:r>
      <w:r>
        <w:rPr>
          <w:rFonts w:hint="eastAsia" w:ascii="宋体" w:hAnsi="宋体" w:cs="宋体"/>
          <w:bCs/>
          <w:sz w:val="24"/>
          <w:highlight w:val="none"/>
        </w:rPr>
        <w:t xml:space="preserve">投标供应商法定代表人身份证及法定代表人授权代表身份证</w:t>
      </w:r>
      <w:r>
        <w:rPr>
          <w:rFonts w:hint="eastAsia" w:hAnsi="宋体" w:cs="宋体"/>
          <w:bCs/>
          <w:sz w:val="24"/>
          <w:highlight w:val="none"/>
        </w:rPr>
        <w:t xml:space="preserve">；</w:t>
      </w:r>
      <w:r>
        <w:rPr>
          <w:rFonts w:hint="eastAsia" w:ascii="宋体" w:hAnsi="宋体"/>
          <w:b/>
          <w:sz w:val="24"/>
          <w:highlight w:val="none"/>
        </w:rPr>
        <w:t xml:space="preserve">（原件</w:t>
      </w:r>
      <w:r>
        <w:rPr>
          <w:rFonts w:hint="eastAsia" w:ascii="宋体" w:hAnsi="宋体"/>
          <w:b/>
          <w:bCs/>
          <w:sz w:val="24"/>
          <w:highlight w:val="none"/>
        </w:rPr>
        <w:t xml:space="preserve">正、反双面扫描</w:t>
      </w:r>
      <w:r>
        <w:rPr>
          <w:rFonts w:hint="eastAsia" w:ascii="宋体" w:hAnsi="宋体"/>
          <w:b/>
          <w:sz w:val="24"/>
          <w:highlight w:val="none"/>
        </w:rPr>
        <w:t xml:space="preserve">件）</w:t>
      </w:r>
      <w:r/>
    </w:p>
    <w:p>
      <w:pPr>
        <w:ind w:firstLine="480"/>
        <w:spacing w:line="360" w:lineRule="auto"/>
        <w:rPr>
          <w:rFonts w:hAnsi="宋体" w:cs="宋体"/>
          <w:bCs/>
          <w:sz w:val="24"/>
          <w:highlight w:val="none"/>
        </w:rPr>
      </w:pPr>
      <w:r>
        <w:rPr>
          <w:rFonts w:hint="eastAsia" w:hAnsi="宋体" w:cs="宋体"/>
          <w:bCs/>
          <w:sz w:val="24"/>
          <w:highlight w:val="none"/>
        </w:rPr>
        <w:t xml:space="preserve">（8）</w:t>
      </w:r>
      <w:r>
        <w:rPr>
          <w:rFonts w:hint="eastAsia" w:ascii="宋体" w:hAnsi="宋体" w:cs="宋体"/>
          <w:bCs/>
          <w:sz w:val="24"/>
          <w:highlight w:val="none"/>
          <w:lang w:val="zh-CN"/>
        </w:rPr>
        <w:t xml:space="preserve">授权委托人与投标供应商企业签订的劳动合同、由法定的社保收缴部门出具的最近六个月任意一个月（不含投标当月）的依法缴纳社会保障资金的相关社保证明材料扫描件加盖公章，社保证明材料是指含有县（区）级及以上社保部门电子签章或带可验证二维码的社会保险证明原件或打印件，如投标供应商为新成立企业，社保缴费月数不足六个月，则提供自公司成立以来至最近一个月依法缴纳社会保障资金的相关材料；</w:t>
      </w:r>
      <w:r>
        <w:rPr>
          <w:rFonts w:hint="eastAsia" w:ascii="宋体" w:hAnsi="宋体" w:cs="宋体"/>
          <w:b/>
          <w:sz w:val="24"/>
          <w:highlight w:val="none"/>
          <w:lang w:val="zh-CN"/>
        </w:rPr>
        <w:t xml:space="preserve">（原件扫描件</w:t>
      </w:r>
      <w:r>
        <w:rPr>
          <w:rFonts w:hint="eastAsia" w:ascii="宋体" w:hAnsi="宋体" w:cs="宋体"/>
          <w:b/>
          <w:sz w:val="24"/>
          <w:highlight w:val="none"/>
        </w:rPr>
        <w:t xml:space="preserve">加盖公章</w:t>
      </w:r>
      <w:r>
        <w:rPr>
          <w:rFonts w:hint="eastAsia" w:ascii="宋体" w:hAnsi="宋体" w:cs="宋体"/>
          <w:b/>
          <w:sz w:val="24"/>
          <w:highlight w:val="none"/>
          <w:lang w:val="zh-CN"/>
        </w:rPr>
        <w:t xml:space="preserve">，</w:t>
      </w:r>
      <w:r>
        <w:rPr>
          <w:rFonts w:hint="eastAsia" w:ascii="宋体" w:hAnsi="宋体" w:cs="宋体"/>
          <w:b/>
          <w:bCs/>
          <w:sz w:val="24"/>
          <w:highlight w:val="none"/>
        </w:rPr>
        <w:t xml:space="preserve">如为法定代表人可不提供</w:t>
      </w:r>
      <w:r>
        <w:rPr>
          <w:rFonts w:hint="eastAsia" w:ascii="宋体" w:hAnsi="宋体" w:cs="宋体"/>
          <w:b/>
          <w:sz w:val="24"/>
          <w:highlight w:val="none"/>
          <w:lang w:val="zh-CN"/>
        </w:rPr>
        <w:t xml:space="preserve">）</w:t>
      </w:r>
      <w:r/>
    </w:p>
    <w:p>
      <w:pPr>
        <w:ind w:firstLine="480"/>
        <w:spacing w:line="360" w:lineRule="auto"/>
        <w:rPr>
          <w:rFonts w:hAnsi="宋体" w:cs="宋体"/>
          <w:bCs/>
          <w:sz w:val="24"/>
          <w:highlight w:val="none"/>
        </w:rPr>
      </w:pPr>
      <w:r>
        <w:rPr>
          <w:rFonts w:hint="eastAsia" w:hAnsi="宋体" w:cs="宋体"/>
          <w:bCs/>
          <w:sz w:val="24"/>
          <w:highlight w:val="none"/>
        </w:rPr>
        <w:t xml:space="preserve">（9）</w:t>
      </w:r>
      <w:r>
        <w:rPr>
          <w:rFonts w:hint="eastAsia" w:ascii="宋体" w:hAnsi="宋体" w:cs="宋体"/>
          <w:sz w:val="24"/>
          <w:highlight w:val="none"/>
        </w:rPr>
        <w:t xml:space="preserve">投标供应商有效的《医疗器械经营许可证》；</w:t>
      </w:r>
      <w:r>
        <w:rPr>
          <w:rFonts w:hint="eastAsia" w:ascii="宋体" w:hAnsi="宋体" w:cs="宋体"/>
          <w:b/>
          <w:sz w:val="24"/>
          <w:highlight w:val="none"/>
          <w:lang w:val="zh-CN"/>
        </w:rPr>
        <w:t xml:space="preserve">（原件扫描件</w:t>
      </w:r>
      <w:r>
        <w:rPr>
          <w:rFonts w:hint="eastAsia" w:ascii="宋体" w:hAnsi="宋体" w:cs="宋体"/>
          <w:b/>
          <w:sz w:val="24"/>
          <w:highlight w:val="none"/>
        </w:rPr>
        <w:t xml:space="preserve">加盖公章）</w:t>
      </w:r>
      <w:r/>
    </w:p>
    <w:p>
      <w:pPr>
        <w:ind w:firstLine="480"/>
        <w:spacing w:line="360" w:lineRule="auto"/>
        <w:rPr>
          <w:rFonts w:hint="eastAsia" w:ascii="宋体" w:hAnsi="宋体"/>
          <w:sz w:val="24"/>
          <w:highlight w:val="none"/>
        </w:rPr>
      </w:pPr>
      <w:r>
        <w:rPr>
          <w:rFonts w:hint="eastAsia" w:hAnsi="宋体" w:cs="宋体"/>
          <w:bCs/>
          <w:sz w:val="24"/>
          <w:highlight w:val="none"/>
        </w:rPr>
        <w:t xml:space="preserve">（10）</w:t>
      </w:r>
      <w:r>
        <w:rPr>
          <w:rFonts w:hint="eastAsia" w:ascii="宋体" w:hAnsi="宋体"/>
          <w:sz w:val="24"/>
          <w:highlight w:val="none"/>
        </w:rPr>
        <w:t xml:space="preserve">承诺书</w:t>
      </w:r>
      <w:r>
        <w:rPr>
          <w:rFonts w:hint="eastAsia" w:ascii="宋体" w:hAnsi="宋体"/>
          <w:sz w:val="24"/>
          <w:highlight w:val="none"/>
          <w:lang w:val="en-US" w:eastAsia="zh-CN"/>
        </w:rPr>
        <w:t xml:space="preserve">一</w:t>
      </w:r>
      <w:r>
        <w:rPr>
          <w:rFonts w:hint="eastAsia" w:ascii="宋体" w:hAnsi="宋体"/>
          <w:sz w:val="24"/>
          <w:highlight w:val="none"/>
          <w:lang w:eastAsia="zh-CN"/>
        </w:rPr>
        <w:t xml:space="preserve">；</w:t>
      </w:r>
      <w:r>
        <w:rPr>
          <w:rFonts w:hint="eastAsia" w:ascii="宋体" w:hAnsi="宋体"/>
          <w:sz w:val="24"/>
          <w:highlight w:val="none"/>
        </w:rPr>
        <w:t xml:space="preserve">（格式见附件）</w:t>
      </w:r>
      <w:r/>
    </w:p>
    <w:p>
      <w:pPr>
        <w:ind w:firstLine="482"/>
        <w:spacing w:line="360" w:lineRule="auto"/>
        <w:tabs>
          <w:tab w:val="left" w:pos="0" w:leader="none"/>
        </w:tabs>
        <w:rPr>
          <w:rFonts w:ascii="宋体" w:hAnsi="宋体" w:cs="宋体"/>
          <w:b/>
          <w:sz w:val="24"/>
          <w:highlight w:val="none"/>
        </w:rPr>
      </w:pPr>
      <w:r>
        <w:rPr>
          <w:rFonts w:hint="eastAsia" w:ascii="宋体" w:hAnsi="宋体" w:cs="宋体"/>
          <w:b/>
          <w:sz w:val="24"/>
          <w:highlight w:val="none"/>
        </w:rPr>
        <w:t xml:space="preserve">注：①投标供应商访问“</w:t>
      </w:r>
      <w:r>
        <w:rPr>
          <w:rFonts w:hint="eastAsia" w:ascii="宋体" w:hAnsi="宋体" w:cs="宋体"/>
          <w:b/>
          <w:sz w:val="24"/>
          <w:highlight w:val="none"/>
          <w:lang w:val="en-US" w:eastAsia="zh-CN"/>
        </w:rPr>
        <w:t xml:space="preserve">江苏</w:t>
      </w:r>
      <w:r>
        <w:rPr>
          <w:rFonts w:hint="eastAsia" w:ascii="宋体" w:hAnsi="宋体" w:cs="宋体"/>
          <w:b/>
          <w:sz w:val="24"/>
          <w:highlight w:val="none"/>
        </w:rPr>
        <w:t xml:space="preserve">政府采购网”点击“苏采云”——“用户注册”按钮，进行账号注册并填写申请信息，也可以直接通过苏采云 （http://jszfcg.jsczt.cn/）进入注册界面。信息登记表所记录的信息如能相应满足</w:t>
      </w:r>
      <w:r>
        <w:rPr>
          <w:rFonts w:hint="eastAsia" w:ascii="宋体" w:hAnsi="宋体" w:cs="宋体"/>
          <w:b/>
          <w:sz w:val="24"/>
          <w:highlight w:val="none"/>
          <w:lang w:eastAsia="zh-CN"/>
        </w:rPr>
        <w:t xml:space="preserve">招标文件</w:t>
      </w:r>
      <w:r>
        <w:rPr>
          <w:rFonts w:hint="eastAsia" w:ascii="宋体" w:hAnsi="宋体" w:cs="宋体"/>
          <w:b/>
          <w:sz w:val="24"/>
          <w:highlight w:val="none"/>
        </w:rPr>
        <w:t xml:space="preserve">规定的资格、资信条件的，在本项目评标评审时，可凭信息登记表免于提供相应的资格、资信证明材料的原件或公证件，否则必须按要求提供相应的资格、资信证明材料原件或公证件来予以证明。</w:t>
      </w:r>
      <w:r/>
    </w:p>
    <w:p>
      <w:pPr>
        <w:ind w:firstLine="482"/>
        <w:spacing w:line="360" w:lineRule="auto"/>
        <w:tabs>
          <w:tab w:val="left" w:pos="0" w:leader="none"/>
        </w:tabs>
        <w:rPr>
          <w:rFonts w:ascii="宋体" w:hAnsi="宋体" w:cs="宋体"/>
          <w:b/>
          <w:sz w:val="24"/>
          <w:highlight w:val="none"/>
        </w:rPr>
      </w:pPr>
      <w:r>
        <w:rPr>
          <w:rFonts w:hint="eastAsia" w:ascii="宋体" w:hAnsi="宋体" w:cs="宋体"/>
          <w:b/>
          <w:sz w:val="24"/>
          <w:highlight w:val="none"/>
        </w:rPr>
        <w:t xml:space="preserve">②若法定代表人或负责人（法定代表人或负责人姓名必须与营业执照上的一致）亲自参加投标的，不需提供法定代表人授权及有关法定代表人授权代表的劳动合同或社保证明，只需提供身份证明与营业执照即可。（法定代表人作为项目负责人的也不需要提供劳动合同或社保证明）</w:t>
      </w:r>
      <w:r/>
    </w:p>
    <w:p>
      <w:pPr>
        <w:ind w:firstLine="482"/>
        <w:spacing w:line="360" w:lineRule="auto"/>
        <w:tabs>
          <w:tab w:val="left" w:pos="0" w:leader="none"/>
        </w:tabs>
        <w:rPr>
          <w:rFonts w:ascii="宋体" w:hAnsi="宋体" w:cs="宋体"/>
          <w:b/>
          <w:sz w:val="24"/>
          <w:highlight w:val="none"/>
        </w:rPr>
      </w:pPr>
      <w:r>
        <w:rPr>
          <w:rFonts w:hint="eastAsia" w:ascii="宋体" w:hAnsi="宋体" w:cs="宋体"/>
          <w:b/>
          <w:sz w:val="24"/>
          <w:highlight w:val="none"/>
        </w:rPr>
        <w:t xml:space="preserve">③法人的分支机构由于其不能独立承担民事责任，不能以分支机构的身份参加政府采购，只能以法人身份参加。但银行、保险、石油石化、电力、电信等有行业特殊情况的，可以分支机构参加项目采购和签订合同。</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④上述资格文件中的资格、资信文件必须按要求全部提供，否则投标文件无效。如上述资格证明文件遇年检、换证，则必须提供法定年检、换证单位出具的有效证明复印件，如上述资格证明文件遇有国家相关政策规定可不具备的，必须提供相关政策规定或相关单位出具的有效证明复印件或扫描件。投标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jc w:val="left"/>
        <w:spacing w:line="360" w:lineRule="auto"/>
        <w:widowControl/>
        <w:tabs>
          <w:tab w:val="left" w:pos="0" w:leader="none"/>
        </w:tabs>
        <w:rPr>
          <w:rFonts w:ascii="宋体" w:hAnsi="宋体" w:cs="宋体"/>
          <w:highlight w:val="none"/>
        </w:rPr>
      </w:pPr>
      <w:r>
        <w:rPr>
          <w:rFonts w:hint="eastAsia" w:ascii="宋体" w:hAnsi="宋体" w:cs="宋体"/>
          <w:sz w:val="24"/>
          <w:highlight w:val="none"/>
        </w:rPr>
        <w:t xml:space="preserve">1.2补充证明文件：</w:t>
      </w:r>
      <w:r/>
    </w:p>
    <w:p>
      <w:pPr>
        <w:numPr>
          <w:ilvl w:val="0"/>
          <w:numId w:val="22"/>
        </w:numPr>
        <w:ind w:left="0" w:firstLine="425"/>
        <w:jc w:val="left"/>
        <w:spacing w:line="360" w:lineRule="auto"/>
        <w:widowControl/>
        <w:tabs>
          <w:tab w:val="left" w:pos="0" w:leader="none"/>
        </w:tabs>
        <w:rPr>
          <w:rFonts w:ascii="宋体" w:hAnsi="宋体" w:cs="宋体"/>
          <w:bCs/>
          <w:sz w:val="24"/>
          <w:highlight w:val="none"/>
        </w:rPr>
      </w:pPr>
      <w:r>
        <w:rPr>
          <w:rFonts w:hint="eastAsia" w:ascii="宋体" w:hAnsi="宋体" w:cs="宋体"/>
          <w:bCs/>
          <w:sz w:val="24"/>
          <w:highlight w:val="none"/>
        </w:rPr>
        <w:t xml:space="preserve">投标供应商基本情况声明；（格式见附件）</w:t>
      </w:r>
      <w:r/>
    </w:p>
    <w:p>
      <w:pPr>
        <w:numPr>
          <w:ilvl w:val="0"/>
          <w:numId w:val="22"/>
        </w:numPr>
        <w:ind w:left="0" w:firstLine="425"/>
        <w:jc w:val="left"/>
        <w:spacing w:line="360" w:lineRule="auto"/>
        <w:widowControl/>
        <w:tabs>
          <w:tab w:val="left" w:pos="0" w:leader="none"/>
        </w:tabs>
        <w:rPr>
          <w:rFonts w:ascii="宋体" w:hAnsi="宋体" w:cs="宋体"/>
          <w:bCs/>
          <w:sz w:val="24"/>
          <w:highlight w:val="none"/>
        </w:rPr>
      </w:pPr>
      <w:r>
        <w:rPr>
          <w:rFonts w:hint="eastAsia" w:ascii="宋体" w:hAnsi="宋体" w:cs="宋体"/>
          <w:sz w:val="24"/>
          <w:highlight w:val="none"/>
        </w:rPr>
        <w:t xml:space="preserve">维保服务人员一览表</w:t>
      </w:r>
      <w:r>
        <w:rPr>
          <w:rFonts w:hint="eastAsia" w:ascii="宋体" w:hAnsi="宋体" w:cs="宋体"/>
          <w:bCs/>
          <w:sz w:val="24"/>
          <w:highlight w:val="none"/>
        </w:rPr>
        <w:t xml:space="preserve">；（格式见附件）</w:t>
      </w:r>
      <w:r/>
    </w:p>
    <w:p>
      <w:pPr>
        <w:numPr>
          <w:ilvl w:val="0"/>
          <w:numId w:val="22"/>
        </w:numPr>
        <w:ind w:left="0" w:firstLine="425"/>
        <w:jc w:val="left"/>
        <w:spacing w:line="360" w:lineRule="auto"/>
        <w:widowControl/>
        <w:tabs>
          <w:tab w:val="left" w:pos="0" w:leader="none"/>
        </w:tabs>
        <w:rPr>
          <w:rFonts w:ascii="宋体" w:hAnsi="宋体" w:cs="宋体"/>
          <w:bCs/>
          <w:sz w:val="24"/>
          <w:highlight w:val="none"/>
        </w:rPr>
      </w:pPr>
      <w:r>
        <w:rPr>
          <w:rFonts w:hint="eastAsia" w:ascii="宋体" w:hAnsi="宋体" w:cs="宋体"/>
          <w:bCs/>
          <w:sz w:val="24"/>
        </w:rPr>
        <w:t xml:space="preserve">如是中小企业的，提供《中小企业声明函》；（格式见附件）</w:t>
      </w:r>
      <w:r/>
    </w:p>
    <w:p>
      <w:pPr>
        <w:numPr>
          <w:ilvl w:val="0"/>
          <w:numId w:val="22"/>
        </w:numPr>
        <w:ind w:left="0" w:firstLine="425"/>
        <w:jc w:val="left"/>
        <w:spacing w:line="360" w:lineRule="auto"/>
        <w:widowControl/>
        <w:tabs>
          <w:tab w:val="left" w:pos="0" w:leader="none"/>
        </w:tabs>
        <w:rPr>
          <w:rFonts w:ascii="宋体" w:hAnsi="宋体" w:cs="宋体"/>
          <w:bCs/>
          <w:sz w:val="24"/>
          <w:highlight w:val="none"/>
        </w:rPr>
      </w:pPr>
      <w:r>
        <w:rPr>
          <w:rFonts w:hint="eastAsia" w:ascii="宋体" w:hAnsi="宋体" w:cs="宋体"/>
          <w:bCs/>
          <w:sz w:val="24"/>
        </w:rPr>
        <w:t xml:space="preserve">残疾人福利性单位声明函；（供应商为残疾人福利性单位的必须提供，格式见附件）</w:t>
      </w:r>
      <w:r/>
    </w:p>
    <w:p>
      <w:pPr>
        <w:numPr>
          <w:ilvl w:val="0"/>
          <w:numId w:val="22"/>
        </w:numPr>
        <w:ind w:left="0" w:firstLine="425"/>
        <w:jc w:val="left"/>
        <w:spacing w:line="360" w:lineRule="auto"/>
        <w:widowControl/>
        <w:tabs>
          <w:tab w:val="left" w:pos="0" w:leader="none"/>
        </w:tabs>
        <w:rPr>
          <w:rFonts w:ascii="宋体" w:hAnsi="宋体" w:cs="宋体"/>
          <w:bCs/>
          <w:sz w:val="24"/>
          <w:highlight w:val="none"/>
        </w:rPr>
      </w:pPr>
      <w:r>
        <w:rPr>
          <w:rFonts w:hint="eastAsia" w:ascii="宋体" w:hAnsi="宋体" w:cs="宋体"/>
          <w:bCs/>
          <w:sz w:val="24"/>
        </w:rPr>
        <w:t xml:space="preserve">省级以上监狱管理局、戒毒管理局（含新疆生产建设兵团）出具的属于监狱企业的证明文件</w:t>
      </w:r>
      <w:r>
        <w:rPr>
          <w:rFonts w:hint="eastAsia" w:hAnsi="宋体" w:cs="宋体"/>
          <w:bCs/>
          <w:sz w:val="24"/>
        </w:rPr>
        <w:t xml:space="preserve">；（供应商为监狱企业的必须提供）</w:t>
      </w:r>
      <w:r/>
    </w:p>
    <w:p>
      <w:pPr>
        <w:numPr>
          <w:ilvl w:val="0"/>
          <w:numId w:val="22"/>
        </w:numPr>
        <w:ind w:left="0" w:firstLine="425"/>
        <w:jc w:val="left"/>
        <w:spacing w:line="360" w:lineRule="auto"/>
        <w:widowControl/>
        <w:tabs>
          <w:tab w:val="left" w:pos="0" w:leader="none"/>
        </w:tabs>
        <w:rPr>
          <w:rFonts w:ascii="宋体" w:hAnsi="宋体" w:cs="宋体"/>
          <w:bCs/>
          <w:sz w:val="24"/>
          <w:highlight w:val="none"/>
        </w:rPr>
      </w:pPr>
      <w:r>
        <w:rPr>
          <w:rFonts w:hint="eastAsia" w:ascii="宋体" w:hAnsi="宋体" w:eastAsia="宋体" w:cs="宋体"/>
          <w:bCs/>
          <w:color w:val="auto"/>
          <w:sz w:val="24"/>
          <w:highlight w:val="none"/>
        </w:rPr>
        <w:t xml:space="preserve">《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复印件；（如是）</w:t>
      </w:r>
      <w:r/>
    </w:p>
    <w:p>
      <w:pPr>
        <w:numPr>
          <w:ilvl w:val="0"/>
          <w:numId w:val="22"/>
        </w:numPr>
        <w:ind w:left="0" w:firstLine="425"/>
        <w:jc w:val="left"/>
        <w:spacing w:line="360" w:lineRule="auto"/>
        <w:widowControl/>
        <w:tabs>
          <w:tab w:val="left" w:pos="0" w:leader="none"/>
        </w:tabs>
        <w:rPr>
          <w:rFonts w:ascii="宋体" w:hAnsi="宋体" w:cs="宋体"/>
          <w:bCs/>
          <w:sz w:val="24"/>
          <w:highlight w:val="none"/>
        </w:rPr>
      </w:pPr>
      <w:r>
        <w:rPr>
          <w:rFonts w:hint="eastAsia" w:ascii="宋体" w:hAnsi="宋体" w:cs="宋体"/>
          <w:bCs/>
          <w:sz w:val="24"/>
          <w:highlight w:val="none"/>
          <w:lang w:val="en-US" w:eastAsia="zh-CN"/>
        </w:rPr>
        <w:t xml:space="preserve">关于</w:t>
      </w:r>
      <w:r>
        <w:rPr>
          <w:rFonts w:hint="eastAsia" w:ascii="宋体" w:hAnsi="宋体" w:cs="宋体"/>
          <w:bCs/>
          <w:sz w:val="24"/>
          <w:highlight w:val="none"/>
        </w:rPr>
        <w:t xml:space="preserve">符合本国产品标准的声明函</w:t>
      </w:r>
      <w:r>
        <w:rPr>
          <w:rFonts w:hint="eastAsia" w:ascii="宋体" w:hAnsi="宋体" w:cs="宋体"/>
          <w:bCs/>
          <w:sz w:val="24"/>
          <w:highlight w:val="none"/>
          <w:lang w:eastAsia="zh-CN"/>
        </w:rPr>
        <w:t xml:space="preserve">；</w:t>
      </w:r>
      <w:r/>
    </w:p>
    <w:p>
      <w:pPr>
        <w:numPr>
          <w:ilvl w:val="0"/>
          <w:numId w:val="22"/>
        </w:numPr>
        <w:ind w:left="0" w:firstLine="425"/>
        <w:jc w:val="left"/>
        <w:spacing w:line="360" w:lineRule="auto"/>
        <w:widowControl/>
        <w:tabs>
          <w:tab w:val="left" w:pos="0" w:leader="none"/>
        </w:tabs>
        <w:rPr>
          <w:rFonts w:ascii="宋体" w:hAnsi="宋体" w:cs="宋体"/>
          <w:bCs/>
          <w:sz w:val="24"/>
          <w:highlight w:val="none"/>
        </w:rPr>
      </w:pPr>
      <w:r>
        <w:rPr>
          <w:rFonts w:hint="eastAsia" w:ascii="宋体" w:hAnsi="宋体" w:cs="宋体"/>
          <w:bCs/>
          <w:sz w:val="24"/>
          <w:highlight w:val="none"/>
        </w:rPr>
        <w:t xml:space="preserve">要求采购人提供的配合；（如有自拟，自行添加）</w:t>
      </w:r>
      <w:r/>
    </w:p>
    <w:p>
      <w:pPr>
        <w:numPr>
          <w:ilvl w:val="0"/>
          <w:numId w:val="22"/>
        </w:numPr>
        <w:ind w:left="0" w:firstLine="425"/>
        <w:jc w:val="left"/>
        <w:spacing w:line="360" w:lineRule="auto"/>
        <w:widowControl/>
        <w:tabs>
          <w:tab w:val="left" w:pos="0" w:leader="none"/>
        </w:tabs>
        <w:rPr>
          <w:rFonts w:ascii="宋体" w:hAnsi="宋体" w:cs="宋体"/>
          <w:bCs/>
          <w:sz w:val="24"/>
          <w:highlight w:val="none"/>
        </w:rPr>
      </w:pPr>
      <w:r>
        <w:rPr>
          <w:rFonts w:hint="eastAsia" w:ascii="宋体" w:hAnsi="宋体" w:cs="宋体"/>
          <w:bCs/>
          <w:sz w:val="24"/>
          <w:highlight w:val="none"/>
        </w:rPr>
        <w:t xml:space="preserve">投标供应商认为必须提供的其他证明材料；（参考评分标准）</w:t>
      </w:r>
      <w:r/>
    </w:p>
    <w:p>
      <w:pPr>
        <w:ind w:firstLine="480"/>
        <w:spacing w:line="360" w:lineRule="auto"/>
        <w:rPr>
          <w:rFonts w:ascii="宋体" w:hAnsi="宋体" w:cs="宋体"/>
          <w:b/>
          <w:bCs/>
          <w:sz w:val="24"/>
          <w:highlight w:val="none"/>
        </w:rPr>
      </w:pPr>
      <w:r>
        <w:rPr>
          <w:rFonts w:hint="eastAsia" w:ascii="宋体" w:hAnsi="宋体" w:cs="宋体"/>
          <w:b/>
          <w:bCs/>
          <w:sz w:val="24"/>
          <w:highlight w:val="none"/>
        </w:rPr>
        <w:t xml:space="preserve">2.投标函（格式见附件）</w:t>
      </w:r>
      <w:r/>
    </w:p>
    <w:p>
      <w:pPr>
        <w:numPr>
          <w:ilvl w:val="0"/>
          <w:numId w:val="23"/>
        </w:numPr>
        <w:ind w:left="0" w:firstLine="425"/>
        <w:jc w:val="left"/>
        <w:spacing w:line="360" w:lineRule="auto"/>
        <w:widowControl/>
        <w:tabs>
          <w:tab w:val="left" w:pos="0" w:leader="none"/>
        </w:tabs>
        <w:rPr>
          <w:rFonts w:ascii="宋体" w:hAnsi="宋体" w:cs="宋体"/>
          <w:bCs/>
          <w:sz w:val="24"/>
          <w:highlight w:val="none"/>
        </w:rPr>
      </w:pPr>
      <w:r>
        <w:rPr>
          <w:rFonts w:hint="eastAsia" w:ascii="宋体" w:hAnsi="宋体" w:cs="宋体"/>
          <w:bCs/>
          <w:sz w:val="24"/>
          <w:highlight w:val="none"/>
        </w:rPr>
        <w:t xml:space="preserve">投标函；</w:t>
      </w:r>
      <w:r/>
    </w:p>
    <w:p>
      <w:pPr>
        <w:numPr>
          <w:ilvl w:val="0"/>
          <w:numId w:val="23"/>
        </w:numPr>
        <w:ind w:left="0" w:firstLine="425"/>
        <w:jc w:val="left"/>
        <w:spacing w:line="360" w:lineRule="auto"/>
        <w:widowControl/>
        <w:tabs>
          <w:tab w:val="left" w:pos="0" w:leader="none"/>
        </w:tabs>
        <w:rPr>
          <w:rFonts w:ascii="宋体" w:hAnsi="宋体" w:cs="宋体"/>
          <w:bCs/>
          <w:sz w:val="24"/>
          <w:highlight w:val="none"/>
        </w:rPr>
      </w:pPr>
      <w:r>
        <w:rPr>
          <w:rFonts w:hint="eastAsia" w:ascii="宋体" w:hAnsi="宋体" w:cs="宋体"/>
          <w:bCs/>
          <w:sz w:val="24"/>
          <w:highlight w:val="none"/>
        </w:rPr>
        <w:t xml:space="preserve">商务条款偏离表；</w:t>
      </w:r>
      <w:r/>
    </w:p>
    <w:p>
      <w:pPr>
        <w:numPr>
          <w:ilvl w:val="0"/>
          <w:numId w:val="23"/>
        </w:numPr>
        <w:ind w:left="0" w:firstLine="425"/>
        <w:jc w:val="left"/>
        <w:spacing w:line="360" w:lineRule="auto"/>
        <w:widowControl/>
        <w:tabs>
          <w:tab w:val="left" w:pos="0" w:leader="none"/>
        </w:tabs>
        <w:rPr>
          <w:rFonts w:ascii="宋体" w:hAnsi="宋体" w:cs="宋体"/>
          <w:bCs/>
          <w:sz w:val="24"/>
          <w:highlight w:val="none"/>
        </w:rPr>
      </w:pPr>
      <w:r>
        <w:rPr>
          <w:rFonts w:hint="eastAsia" w:ascii="宋体" w:hAnsi="宋体" w:cs="宋体"/>
          <w:bCs/>
          <w:sz w:val="24"/>
          <w:highlight w:val="none"/>
        </w:rPr>
        <w:t xml:space="preserve">服务要求响应表；</w:t>
      </w:r>
      <w:r/>
    </w:p>
    <w:p>
      <w:pPr>
        <w:ind w:firstLine="480"/>
        <w:spacing w:line="360" w:lineRule="auto"/>
        <w:rPr>
          <w:rFonts w:ascii="宋体" w:hAnsi="宋体" w:cs="宋体"/>
          <w:bCs/>
          <w:sz w:val="24"/>
          <w:highlight w:val="none"/>
        </w:rPr>
      </w:pPr>
      <w:r>
        <w:rPr>
          <w:rFonts w:hint="eastAsia" w:ascii="宋体" w:hAnsi="宋体" w:cs="宋体"/>
          <w:b/>
          <w:bCs/>
          <w:sz w:val="24"/>
          <w:highlight w:val="none"/>
          <w:lang w:val="en-US" w:eastAsia="zh-CN"/>
        </w:rPr>
        <w:t xml:space="preserve">3</w:t>
      </w:r>
      <w:r>
        <w:rPr>
          <w:rFonts w:hint="eastAsia" w:ascii="宋体" w:hAnsi="宋体" w:cs="宋体"/>
          <w:b/>
          <w:bCs/>
          <w:sz w:val="24"/>
          <w:highlight w:val="none"/>
        </w:rPr>
        <w:t xml:space="preserve">.报价文件</w:t>
      </w:r>
      <w:r/>
    </w:p>
    <w:p>
      <w:pPr>
        <w:numPr>
          <w:ilvl w:val="0"/>
          <w:numId w:val="24"/>
        </w:numPr>
        <w:ind w:left="0" w:firstLine="425"/>
        <w:jc w:val="left"/>
        <w:spacing w:line="360" w:lineRule="auto"/>
        <w:widowControl/>
        <w:tabs>
          <w:tab w:val="left" w:pos="0" w:leader="none"/>
        </w:tabs>
        <w:rPr>
          <w:rFonts w:ascii="宋体" w:hAnsi="宋体" w:cs="宋体"/>
          <w:bCs/>
          <w:sz w:val="24"/>
          <w:highlight w:val="none"/>
        </w:rPr>
      </w:pPr>
      <w:r>
        <w:rPr>
          <w:rFonts w:hint="eastAsia" w:ascii="宋体" w:hAnsi="宋体" w:cs="宋体"/>
          <w:bCs/>
          <w:sz w:val="24"/>
          <w:highlight w:val="none"/>
        </w:rPr>
        <w:t xml:space="preserve">开标一览表；</w:t>
      </w:r>
      <w:r/>
    </w:p>
    <w:p>
      <w:pPr>
        <w:numPr>
          <w:ilvl w:val="0"/>
          <w:numId w:val="24"/>
        </w:numPr>
        <w:ind w:left="0" w:firstLine="425"/>
        <w:jc w:val="left"/>
        <w:spacing w:line="360" w:lineRule="auto"/>
        <w:widowControl/>
        <w:tabs>
          <w:tab w:val="left" w:pos="0" w:leader="none"/>
        </w:tabs>
        <w:rPr>
          <w:rFonts w:ascii="宋体" w:hAnsi="宋体" w:cs="宋体"/>
          <w:bCs/>
          <w:sz w:val="24"/>
          <w:highlight w:val="none"/>
        </w:rPr>
      </w:pPr>
      <w:r>
        <w:rPr>
          <w:rFonts w:hint="eastAsia" w:ascii="宋体" w:hAnsi="宋体" w:cs="宋体"/>
          <w:bCs/>
          <w:sz w:val="24"/>
          <w:highlight w:val="none"/>
        </w:rPr>
        <w:t xml:space="preserve">明细报价表</w:t>
      </w:r>
      <w:r>
        <w:rPr>
          <w:rFonts w:hint="eastAsia" w:ascii="宋体" w:hAnsi="宋体" w:cs="宋体"/>
          <w:bCs/>
          <w:sz w:val="24"/>
          <w:highlight w:val="none"/>
          <w:lang w:eastAsia="zh-CN"/>
        </w:rPr>
        <w:t xml:space="preserve">；</w:t>
      </w:r>
      <w:r/>
    </w:p>
    <w:p>
      <w:pPr>
        <w:ind w:firstLine="480"/>
        <w:spacing w:line="360" w:lineRule="auto"/>
        <w:rPr>
          <w:rFonts w:hint="eastAsia" w:ascii="宋体" w:hAnsi="宋体" w:cs="宋体"/>
          <w:b/>
          <w:bCs/>
          <w:sz w:val="24"/>
          <w:highlight w:val="none"/>
        </w:rPr>
      </w:pPr>
      <w:r>
        <w:rPr>
          <w:rFonts w:hint="eastAsia" w:ascii="宋体" w:hAnsi="宋体" w:cs="宋体"/>
          <w:b/>
          <w:sz w:val="24"/>
          <w:highlight w:val="none"/>
        </w:rPr>
        <w:t xml:space="preserve">暗标部分：</w:t>
      </w:r>
      <w:r/>
    </w:p>
    <w:p>
      <w:pPr>
        <w:ind w:firstLine="480"/>
        <w:spacing w:line="360" w:lineRule="auto"/>
        <w:rPr>
          <w:rFonts w:ascii="宋体" w:hAnsi="宋体" w:cs="宋体"/>
          <w:b/>
          <w:bCs/>
          <w:sz w:val="24"/>
          <w:highlight w:val="none"/>
        </w:rPr>
      </w:pPr>
      <w:r>
        <w:rPr>
          <w:rFonts w:hint="eastAsia" w:ascii="宋体" w:hAnsi="宋体" w:cs="宋体"/>
          <w:b/>
          <w:bCs/>
          <w:sz w:val="24"/>
          <w:highlight w:val="none"/>
        </w:rPr>
        <w:t xml:space="preserve">4.技术文件</w:t>
      </w:r>
      <w:r/>
    </w:p>
    <w:p>
      <w:pPr>
        <w:ind w:firstLine="480"/>
        <w:spacing w:line="360" w:lineRule="auto"/>
        <w:rPr>
          <w:rFonts w:ascii="宋体" w:hAnsi="宋体"/>
          <w:bCs/>
          <w:sz w:val="24"/>
          <w:highlight w:val="none"/>
        </w:rPr>
      </w:pPr>
      <w:r>
        <w:rPr>
          <w:rFonts w:hint="eastAsia" w:ascii="宋体" w:hAnsi="宋体"/>
          <w:bCs/>
          <w:sz w:val="24"/>
          <w:highlight w:val="none"/>
        </w:rPr>
        <w:t xml:space="preserve">（1）针对本项目的日常维护方案</w:t>
      </w:r>
      <w:r/>
    </w:p>
    <w:p>
      <w:pPr>
        <w:ind w:firstLine="480"/>
        <w:spacing w:line="360" w:lineRule="auto"/>
        <w:rPr>
          <w:rFonts w:ascii="宋体" w:hAnsi="宋体"/>
          <w:bCs/>
          <w:sz w:val="24"/>
          <w:highlight w:val="none"/>
        </w:rPr>
      </w:pPr>
      <w:r>
        <w:rPr>
          <w:rFonts w:hint="eastAsia" w:ascii="宋体" w:hAnsi="宋体"/>
          <w:bCs/>
          <w:sz w:val="24"/>
          <w:highlight w:val="none"/>
        </w:rPr>
        <w:t xml:space="preserve">（2）投标供应商组织机构、各岗位职责分工、管理机制</w:t>
      </w:r>
      <w:r/>
    </w:p>
    <w:p>
      <w:pPr>
        <w:ind w:firstLine="480"/>
        <w:spacing w:line="360" w:lineRule="auto"/>
        <w:rPr>
          <w:rFonts w:ascii="宋体" w:hAnsi="宋体"/>
          <w:bCs/>
          <w:sz w:val="24"/>
          <w:highlight w:val="none"/>
        </w:rPr>
      </w:pPr>
      <w:r>
        <w:rPr>
          <w:rFonts w:hint="eastAsia" w:ascii="宋体" w:hAnsi="宋体"/>
          <w:bCs/>
          <w:sz w:val="24"/>
          <w:highlight w:val="none"/>
        </w:rPr>
        <w:t xml:space="preserve">（3）提升临床应用水平及维修技术人员能力培训方案</w:t>
      </w:r>
      <w:r/>
    </w:p>
    <w:p>
      <w:pPr>
        <w:ind w:firstLine="480"/>
        <w:spacing w:line="360" w:lineRule="auto"/>
        <w:rPr>
          <w:rFonts w:ascii="宋体" w:hAnsi="宋体"/>
          <w:bCs/>
          <w:sz w:val="24"/>
          <w:highlight w:val="none"/>
        </w:rPr>
      </w:pPr>
      <w:r>
        <w:rPr>
          <w:rFonts w:hint="eastAsia" w:ascii="宋体" w:hAnsi="宋体"/>
          <w:bCs/>
          <w:sz w:val="24"/>
          <w:highlight w:val="none"/>
        </w:rPr>
        <w:t xml:space="preserve">（4）应急抢修、应急响应及重大故障处理的应急维护方案</w:t>
      </w:r>
      <w:r/>
    </w:p>
    <w:p>
      <w:pPr>
        <w:ind w:firstLine="480"/>
        <w:spacing w:line="360" w:lineRule="auto"/>
        <w:rPr>
          <w:rFonts w:ascii="宋体" w:hAnsi="宋体"/>
          <w:bCs/>
          <w:sz w:val="24"/>
          <w:highlight w:val="none"/>
        </w:rPr>
      </w:pPr>
      <w:r>
        <w:rPr>
          <w:rFonts w:hint="eastAsia" w:ascii="宋体" w:hAnsi="宋体"/>
          <w:bCs/>
          <w:sz w:val="24"/>
          <w:highlight w:val="none"/>
        </w:rPr>
        <w:t xml:space="preserve">（5）其他特色服务或优惠条件</w:t>
      </w:r>
      <w:r/>
    </w:p>
    <w:p>
      <w:pPr>
        <w:spacing w:line="360" w:lineRule="auto"/>
        <w:tabs>
          <w:tab w:val="left" w:pos="0" w:leader="none"/>
        </w:tabs>
        <w:rPr>
          <w:rFonts w:hint="eastAsia" w:ascii="宋体" w:hAnsi="宋体" w:cs="宋体"/>
          <w:b/>
          <w:sz w:val="24"/>
          <w:highlight w:val="none"/>
        </w:rPr>
      </w:pPr>
      <w:r>
        <w:rPr>
          <w:rFonts w:hint="eastAsia" w:ascii="宋体" w:hAnsi="宋体" w:cs="宋体"/>
          <w:b/>
          <w:bCs/>
          <w:sz w:val="24"/>
          <w:highlight w:val="none"/>
        </w:rPr>
        <w:t xml:space="preserve">（六</w:t>
      </w:r>
      <w:r>
        <w:rPr>
          <w:rFonts w:hint="eastAsia" w:ascii="宋体" w:hAnsi="宋体" w:cs="宋体"/>
          <w:b/>
          <w:sz w:val="24"/>
          <w:highlight w:val="none"/>
        </w:rPr>
        <w:t xml:space="preserve">）投标报价要求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投标报价中应考虑到本项目实施过程中所产生的一切费用。投标文件中的报价为一次性报价，在项目实施中如有疏漏，后果由中标人负责，采购人在项目实施上，不再支付任何费用。投标供应商可先到现场踏勘以充分了解项目情况及任何其他足以影响报价的情况。</w:t>
      </w:r>
      <w:r/>
    </w:p>
    <w:p>
      <w:pPr>
        <w:ind w:firstLine="480"/>
        <w:spacing w:line="360" w:lineRule="auto"/>
        <w:rPr>
          <w:rFonts w:ascii="宋体" w:hAnsi="宋体" w:cs="宋体"/>
          <w:sz w:val="24"/>
          <w:highlight w:val="none"/>
        </w:rPr>
      </w:pPr>
      <w:r>
        <w:rPr>
          <w:rFonts w:hint="eastAsia" w:ascii="宋体" w:hAnsi="宋体" w:eastAsia="宋体" w:cs="宋体"/>
          <w:sz w:val="24"/>
          <w:highlight w:val="none"/>
        </w:rPr>
        <w:t xml:space="preserve">2.本项目报价格式详见附件格式，投标供应商须按此格式进行填报。报价必</w:t>
      </w:r>
      <w:r>
        <w:rPr>
          <w:rFonts w:hint="eastAsia" w:ascii="宋体" w:hAnsi="宋体" w:cs="宋体"/>
          <w:sz w:val="24"/>
          <w:highlight w:val="none"/>
        </w:rPr>
        <w:t xml:space="preserve">须是唯一的，任何有选择的报价将不予接受。</w:t>
      </w:r>
      <w:r/>
    </w:p>
    <w:p>
      <w:pPr>
        <w:ind w:firstLine="482"/>
        <w:spacing w:line="360" w:lineRule="auto"/>
        <w:rPr>
          <w:rFonts w:ascii="宋体" w:hAnsi="宋体"/>
          <w:bCs/>
          <w:sz w:val="24"/>
          <w:highlight w:val="none"/>
        </w:rPr>
      </w:pPr>
      <w:r>
        <w:rPr>
          <w:rFonts w:hint="eastAsia" w:ascii="宋体" w:hAnsi="宋体" w:cs="宋体"/>
          <w:b/>
          <w:bCs/>
          <w:sz w:val="24"/>
          <w:highlight w:val="none"/>
        </w:rPr>
        <w:t xml:space="preserve">3.</w:t>
      </w:r>
      <w:r>
        <w:rPr>
          <w:rFonts w:hint="eastAsia" w:ascii="宋体" w:hAnsi="宋体" w:eastAsia="宋体" w:cs="宋体"/>
          <w:b/>
          <w:bCs/>
          <w:color w:val="auto"/>
          <w:sz w:val="24"/>
          <w:highlight w:val="none"/>
          <w:lang w:val="en-US" w:eastAsia="zh-CN"/>
        </w:rPr>
        <w:t xml:space="preserve">根据《</w:t>
      </w:r>
      <w:r>
        <w:rPr>
          <w:rFonts w:hint="eastAsia" w:ascii="宋体" w:hAnsi="宋体" w:eastAsia="宋体" w:cs="宋体"/>
          <w:b/>
          <w:bCs/>
          <w:i w:val="0"/>
          <w:iCs w:val="0"/>
          <w:caps w:val="0"/>
          <w:color w:val="auto"/>
          <w:spacing w:val="0"/>
          <w:sz w:val="24"/>
          <w:szCs w:val="24"/>
          <w:highlight w:val="none"/>
          <w:shd w:val="clear" w:color="auto" w:fill="auto"/>
        </w:rPr>
        <w:t xml:space="preserve">关于推动解决政府采购异常低价问题的通知</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i w:val="0"/>
          <w:iCs w:val="0"/>
          <w:caps w:val="0"/>
          <w:color w:val="auto"/>
          <w:spacing w:val="0"/>
          <w:sz w:val="24"/>
          <w:szCs w:val="24"/>
          <w:highlight w:val="none"/>
          <w:shd w:val="clear" w:color="auto" w:fill="auto"/>
        </w:rPr>
        <w:t xml:space="preserve">（财库〔2026〕2号）</w:t>
      </w:r>
      <w:r>
        <w:rPr>
          <w:rFonts w:hint="eastAsia" w:ascii="宋体" w:hAnsi="宋体" w:eastAsia="宋体" w:cs="宋体"/>
          <w:b/>
          <w:bCs/>
          <w:i w:val="0"/>
          <w:iCs w:val="0"/>
          <w:caps w:val="0"/>
          <w:color w:val="auto"/>
          <w:spacing w:val="0"/>
          <w:sz w:val="24"/>
          <w:szCs w:val="24"/>
          <w:highlight w:val="none"/>
          <w:shd w:val="clear" w:color="auto" w:fill="auto"/>
          <w:lang w:val="en-US" w:eastAsia="zh-CN"/>
        </w:rPr>
        <w:t xml:space="preserve">要求</w:t>
      </w:r>
      <w:r>
        <w:rPr>
          <w:rFonts w:hint="eastAsia" w:ascii="宋体" w:hAnsi="宋体" w:cs="宋体"/>
          <w:b/>
          <w:bCs/>
          <w:sz w:val="24"/>
          <w:highlight w:val="none"/>
        </w:rPr>
        <w:t xml:space="preserve">，明确评审委员会启动异常低价投标（响应）审查的情形和具体要求，包括</w:t>
      </w:r>
      <w:r>
        <w:rPr>
          <w:rFonts w:ascii="宋体" w:hAnsi="宋体"/>
          <w:bCs/>
          <w:sz w:val="24"/>
          <w:highlight w:val="none"/>
        </w:rPr>
        <w:t xml:space="preserve">：</w:t>
      </w:r>
      <w:r/>
    </w:p>
    <w:p>
      <w:pPr>
        <w:ind w:firstLine="480"/>
        <w:spacing w:line="360" w:lineRule="auto"/>
        <w:rPr>
          <w:rFonts w:ascii="宋体" w:hAnsi="宋体"/>
          <w:b/>
          <w:bCs w:val="0"/>
          <w:sz w:val="24"/>
          <w:highlight w:val="none"/>
        </w:rPr>
      </w:pPr>
      <w:r>
        <w:rPr>
          <w:rFonts w:hint="eastAsia" w:ascii="宋体" w:hAnsi="宋体"/>
          <w:b/>
          <w:bCs w:val="0"/>
          <w:sz w:val="24"/>
          <w:highlight w:val="none"/>
          <w:lang w:val="en-US" w:eastAsia="zh-CN"/>
        </w:rPr>
        <w:t xml:space="preserve">3.1</w:t>
      </w:r>
      <w:r>
        <w:rPr>
          <w:rFonts w:ascii="宋体" w:hAnsi="宋体"/>
          <w:b/>
          <w:bCs w:val="0"/>
          <w:sz w:val="24"/>
          <w:highlight w:val="none"/>
        </w:rPr>
        <w:t xml:space="preserve">评审过程中出现下列情形之一的，评审委员会应当启动异常低价投标（响应）审查程序：</w:t>
      </w:r>
      <w:r/>
    </w:p>
    <w:p>
      <w:pPr>
        <w:ind w:firstLine="480"/>
        <w:spacing w:line="360" w:lineRule="auto"/>
        <w:rPr>
          <w:rFonts w:ascii="宋体" w:hAnsi="宋体"/>
          <w:b/>
          <w:bCs w:val="0"/>
          <w:sz w:val="24"/>
          <w:highlight w:val="none"/>
        </w:rPr>
      </w:pPr>
      <w:r>
        <w:rPr>
          <w:rFonts w:hint="eastAsia" w:ascii="宋体" w:hAnsi="宋体"/>
          <w:b/>
          <w:bCs w:val="0"/>
          <w:sz w:val="24"/>
          <w:highlight w:val="none"/>
        </w:rPr>
        <w:t xml:space="preserve">（1）投标（响应）报价低于全部通过符合性审查供应商投标（响应）报价平均值50%的，即投标（响应）报价&lt;全部通过符合性审查供应商投标（响应）报价平均值×50%</w:t>
      </w:r>
      <w:r>
        <w:rPr>
          <w:rFonts w:ascii="宋体" w:hAnsi="宋体"/>
          <w:b/>
          <w:bCs w:val="0"/>
          <w:sz w:val="24"/>
          <w:highlight w:val="none"/>
        </w:rPr>
        <w:t xml:space="preserve">；</w:t>
      </w:r>
      <w:r/>
    </w:p>
    <w:p>
      <w:pPr>
        <w:ind w:firstLine="480"/>
        <w:spacing w:line="360" w:lineRule="auto"/>
        <w:rPr>
          <w:rFonts w:ascii="宋体" w:hAnsi="宋体"/>
          <w:b/>
          <w:bCs w:val="0"/>
          <w:sz w:val="24"/>
          <w:highlight w:val="none"/>
        </w:rPr>
      </w:pPr>
      <w:r>
        <w:rPr>
          <w:rFonts w:hint="eastAsia" w:ascii="宋体" w:hAnsi="宋体"/>
          <w:b/>
          <w:bCs w:val="0"/>
          <w:sz w:val="24"/>
          <w:highlight w:val="none"/>
        </w:rPr>
        <w:t xml:space="preserve">（2）投标（响应）报价低于通过符合性审查的次低报价供应商投标（响应）报价50%的，即投标（响应）报价&lt;通过符合性审查的次低报价供应商投标（响应）报价×50%</w:t>
      </w:r>
      <w:r>
        <w:rPr>
          <w:rFonts w:ascii="宋体" w:hAnsi="宋体"/>
          <w:b/>
          <w:bCs w:val="0"/>
          <w:sz w:val="24"/>
          <w:highlight w:val="none"/>
        </w:rPr>
        <w:t xml:space="preserve">；</w:t>
      </w:r>
      <w:r/>
    </w:p>
    <w:p>
      <w:pPr>
        <w:ind w:firstLine="480"/>
        <w:spacing w:line="360" w:lineRule="auto"/>
        <w:rPr>
          <w:rFonts w:hint="eastAsia" w:ascii="宋体" w:hAnsi="宋体"/>
          <w:b/>
          <w:bCs w:val="0"/>
          <w:sz w:val="24"/>
          <w:highlight w:val="none"/>
        </w:rPr>
      </w:pPr>
      <w:r>
        <w:rPr>
          <w:rFonts w:hint="eastAsia" w:ascii="宋体" w:hAnsi="宋体"/>
          <w:b/>
          <w:bCs w:val="0"/>
          <w:sz w:val="24"/>
          <w:highlight w:val="none"/>
        </w:rPr>
        <w:t xml:space="preserve">（3）投标（响应）报价低于采购项目最高限价45%的，即投标（响应）报价&lt;采购项目最高限价×45%</w:t>
      </w:r>
      <w:r/>
    </w:p>
    <w:p>
      <w:pPr>
        <w:ind w:firstLine="480"/>
        <w:spacing w:line="360" w:lineRule="auto"/>
        <w:rPr>
          <w:rFonts w:ascii="宋体" w:hAnsi="宋体"/>
          <w:b/>
          <w:bCs w:val="0"/>
          <w:sz w:val="24"/>
          <w:highlight w:val="none"/>
        </w:rPr>
      </w:pPr>
      <w:r>
        <w:rPr>
          <w:rFonts w:hint="eastAsia" w:ascii="宋体" w:hAnsi="宋体"/>
          <w:b/>
          <w:bCs w:val="0"/>
          <w:sz w:val="24"/>
          <w:highlight w:val="none"/>
          <w:lang w:eastAsia="zh-CN"/>
        </w:rPr>
        <w:t xml:space="preserve">（</w:t>
      </w:r>
      <w:r>
        <w:rPr>
          <w:rFonts w:hint="eastAsia" w:ascii="宋体" w:hAnsi="宋体"/>
          <w:b/>
          <w:bCs w:val="0"/>
          <w:sz w:val="24"/>
          <w:highlight w:val="none"/>
          <w:lang w:val="en-US" w:eastAsia="zh-CN"/>
        </w:rPr>
        <w:t xml:space="preserve">4</w:t>
      </w:r>
      <w:r>
        <w:rPr>
          <w:rFonts w:hint="eastAsia" w:ascii="宋体" w:hAnsi="宋体"/>
          <w:b/>
          <w:bCs w:val="0"/>
          <w:sz w:val="24"/>
          <w:highlight w:val="none"/>
          <w:lang w:eastAsia="zh-CN"/>
        </w:rPr>
        <w:t xml:space="preserve">）</w:t>
      </w:r>
      <w:r>
        <w:rPr>
          <w:rFonts w:hint="eastAsia" w:ascii="宋体" w:hAnsi="宋体"/>
          <w:b/>
          <w:bCs w:val="0"/>
          <w:sz w:val="24"/>
          <w:highlight w:val="none"/>
        </w:rPr>
        <w:t xml:space="preserve">评审委员会基于专业判断，认为供应商报价过低，有可能影响产品质量或者不能诚信履约的其他情形</w:t>
      </w:r>
      <w:r>
        <w:rPr>
          <w:rFonts w:ascii="宋体" w:hAnsi="宋体"/>
          <w:b/>
          <w:bCs w:val="0"/>
          <w:sz w:val="24"/>
          <w:highlight w:val="none"/>
        </w:rPr>
        <w:t xml:space="preserve">。</w:t>
      </w:r>
      <w:r/>
    </w:p>
    <w:p>
      <w:pPr>
        <w:ind w:firstLine="352"/>
        <w:spacing w:line="360" w:lineRule="auto"/>
        <w:rPr>
          <w:rFonts w:ascii="宋体" w:hAnsi="宋体"/>
          <w:b/>
          <w:bCs w:val="0"/>
          <w:sz w:val="24"/>
          <w:highlight w:val="none"/>
        </w:rPr>
      </w:pPr>
      <w:r>
        <w:rPr>
          <w:rFonts w:hint="eastAsia" w:ascii="宋体" w:hAnsi="宋体" w:eastAsia="宋体" w:cs="Times New Roman"/>
          <w:b/>
          <w:bCs w:val="0"/>
          <w:sz w:val="24"/>
          <w:highlight w:val="none"/>
          <w:lang w:val="en-US" w:eastAsia="zh-CN"/>
        </w:rPr>
        <w:t xml:space="preserve">3.2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b/>
          <w:bCs w:val="0"/>
          <w:sz w:val="24"/>
          <w:highlight w:val="none"/>
        </w:rPr>
        <w:t xml:space="preserve">。</w:t>
      </w:r>
      <w:r/>
    </w:p>
    <w:p>
      <w:pPr>
        <w:ind w:firstLine="482"/>
        <w:spacing w:line="360" w:lineRule="auto"/>
        <w:rPr>
          <w:rFonts w:hint="eastAsia" w:ascii="宋体" w:hAnsi="宋体"/>
          <w:b/>
          <w:bCs w:val="0"/>
          <w:sz w:val="24"/>
          <w:highlight w:val="none"/>
        </w:rPr>
      </w:pPr>
      <w:r>
        <w:rPr>
          <w:rFonts w:hint="eastAsia" w:ascii="宋体" w:hAnsi="宋体"/>
          <w:b/>
          <w:bCs w:val="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rPr>
          <w:rFonts w:hint="eastAsia" w:ascii="宋体" w:hAnsi="宋体"/>
          <w:b/>
          <w:bCs w:val="0"/>
          <w:sz w:val="24"/>
          <w:highlight w:val="none"/>
        </w:rPr>
      </w:pPr>
      <w:r>
        <w:rPr>
          <w:rFonts w:hint="eastAsia" w:ascii="宋体" w:hAnsi="宋体"/>
          <w:b/>
          <w:bCs w:val="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360" w:lineRule="auto"/>
        <w:rPr>
          <w:rFonts w:ascii="宋体" w:hAnsi="宋体"/>
          <w:b/>
          <w:bCs w:val="0"/>
          <w:sz w:val="24"/>
          <w:highlight w:val="none"/>
        </w:rPr>
      </w:pPr>
      <w:r>
        <w:rPr>
          <w:rFonts w:hint="eastAsia" w:ascii="宋体" w:hAnsi="宋体"/>
          <w:b/>
          <w:bCs w:val="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spacing w:line="360" w:lineRule="auto"/>
        <w:rPr>
          <w:rFonts w:ascii="宋体" w:hAnsi="宋体" w:cs="宋体"/>
          <w:b/>
          <w:bCs/>
          <w:sz w:val="24"/>
          <w:highlight w:val="none"/>
        </w:rPr>
        <w:outlineLvl w:val="0"/>
      </w:pPr>
      <w:r>
        <w:rPr>
          <w:rFonts w:hint="eastAsia" w:ascii="宋体" w:hAnsi="宋体" w:cs="宋体"/>
          <w:b/>
          <w:bCs/>
          <w:sz w:val="24"/>
          <w:highlight w:val="none"/>
        </w:rPr>
        <w:t xml:space="preserve">（七）投标文件的要求：</w:t>
      </w:r>
      <w:r/>
    </w:p>
    <w:p>
      <w:pPr>
        <w:ind w:firstLine="480"/>
        <w:spacing w:line="360" w:lineRule="auto"/>
        <w:tabs>
          <w:tab w:val="left" w:pos="0" w:leader="none"/>
        </w:tabs>
        <w:rPr>
          <w:rFonts w:ascii="宋体" w:hAnsi="宋体" w:cs="宋体"/>
          <w:sz w:val="24"/>
          <w:highlight w:val="none"/>
        </w:rPr>
      </w:pPr>
      <w:r>
        <w:rPr>
          <w:rFonts w:hint="eastAsia" w:ascii="宋体" w:hAnsi="宋体" w:cs="宋体"/>
          <w:sz w:val="24"/>
          <w:highlight w:val="none"/>
        </w:rPr>
        <w:t xml:space="preserve">1.投标供应商应当按照公开</w:t>
      </w:r>
      <w:r>
        <w:rPr>
          <w:rFonts w:hint="eastAsia" w:ascii="宋体" w:hAnsi="宋体" w:cs="宋体"/>
          <w:sz w:val="24"/>
          <w:highlight w:val="none"/>
          <w:lang w:eastAsia="zh-CN"/>
        </w:rPr>
        <w:t xml:space="preserve">招标文件</w:t>
      </w:r>
      <w:r>
        <w:rPr>
          <w:rFonts w:hint="eastAsia" w:ascii="宋体" w:hAnsi="宋体" w:cs="宋体"/>
          <w:sz w:val="24"/>
          <w:highlight w:val="none"/>
        </w:rPr>
        <w:t xml:space="preserve">的要求编制投标文件，并对其提交的投标文件的真实性、合法性承担法律责任。</w:t>
      </w:r>
      <w:r/>
    </w:p>
    <w:p>
      <w:pPr>
        <w:ind w:firstLine="480"/>
        <w:spacing w:line="360" w:lineRule="auto"/>
        <w:tabs>
          <w:tab w:val="left" w:pos="0" w:leader="none"/>
        </w:tabs>
        <w:rPr>
          <w:rFonts w:ascii="宋体" w:hAnsi="宋体" w:cs="宋体"/>
          <w:sz w:val="24"/>
          <w:highlight w:val="none"/>
        </w:rPr>
      </w:pPr>
      <w:r>
        <w:rPr>
          <w:rFonts w:hint="eastAsia" w:ascii="宋体" w:hAnsi="宋体" w:cs="宋体"/>
          <w:sz w:val="24"/>
          <w:highlight w:val="none"/>
        </w:rPr>
        <w:t xml:space="preserve">2.所有文件、往来函件均应使用简体中文（规格、型号辅助符号除外）。</w:t>
      </w:r>
      <w:r/>
    </w:p>
    <w:p>
      <w:pPr>
        <w:ind w:firstLine="480"/>
        <w:spacing w:line="360" w:lineRule="auto"/>
        <w:tabs>
          <w:tab w:val="left" w:pos="0" w:leader="none"/>
        </w:tabs>
        <w:rPr>
          <w:rFonts w:ascii="宋体" w:hAnsi="宋体" w:cs="宋体"/>
          <w:sz w:val="24"/>
          <w:highlight w:val="none"/>
        </w:rPr>
      </w:pPr>
      <w:r>
        <w:rPr>
          <w:rFonts w:hint="eastAsia" w:ascii="宋体" w:hAnsi="宋体" w:cs="宋体"/>
          <w:sz w:val="24"/>
          <w:highlight w:val="none"/>
        </w:rPr>
        <w:t xml:space="preserve">3.投标文件由投标供应商按给定格式如实填写（编写），须有法人（盖章）、法定代表人或法定代表人授权代表签字或盖章，方为有效，未尽事宜可自行补充。</w:t>
      </w:r>
      <w:r/>
    </w:p>
    <w:p>
      <w:pPr>
        <w:ind w:firstLine="480"/>
        <w:spacing w:line="360" w:lineRule="auto"/>
        <w:tabs>
          <w:tab w:val="left" w:pos="0" w:leader="none"/>
        </w:tabs>
        <w:rPr>
          <w:rFonts w:ascii="宋体" w:hAnsi="宋体" w:cs="宋体"/>
          <w:sz w:val="24"/>
          <w:highlight w:val="none"/>
        </w:rPr>
      </w:pPr>
      <w:r>
        <w:rPr>
          <w:rFonts w:hint="eastAsia" w:ascii="宋体" w:hAnsi="宋体" w:cs="宋体"/>
          <w:sz w:val="24"/>
          <w:highlight w:val="none"/>
        </w:rPr>
        <w:t xml:space="preserve">4.投标供应商报价一律以人民币为报价结算货币，结算单位为“元”。</w:t>
      </w:r>
      <w:r/>
    </w:p>
    <w:p>
      <w:pPr>
        <w:ind w:firstLine="480"/>
        <w:spacing w:line="360" w:lineRule="auto"/>
        <w:tabs>
          <w:tab w:val="left" w:pos="0" w:leader="none"/>
        </w:tabs>
        <w:rPr>
          <w:rFonts w:ascii="宋体" w:hAnsi="宋体" w:cs="宋体"/>
          <w:sz w:val="24"/>
          <w:highlight w:val="none"/>
        </w:rPr>
      </w:pPr>
      <w:r>
        <w:rPr>
          <w:rFonts w:hint="eastAsia" w:ascii="宋体" w:hAnsi="宋体" w:cs="宋体"/>
          <w:sz w:val="24"/>
          <w:highlight w:val="none"/>
        </w:rPr>
        <w:t xml:space="preserve">5.投标文件格式部分，应由投标供应商按给定格式提供，不得更改。</w:t>
      </w:r>
      <w:r/>
    </w:p>
    <w:p>
      <w:pPr>
        <w:ind w:firstLine="480"/>
        <w:spacing w:line="360" w:lineRule="auto"/>
        <w:tabs>
          <w:tab w:val="left" w:pos="0" w:leader="none"/>
        </w:tabs>
        <w:rPr>
          <w:rFonts w:ascii="宋体" w:hAnsi="宋体" w:cs="宋体"/>
          <w:sz w:val="24"/>
          <w:highlight w:val="none"/>
        </w:rPr>
      </w:pPr>
      <w:r>
        <w:rPr>
          <w:rFonts w:hint="eastAsia" w:ascii="宋体" w:hAnsi="宋体" w:cs="宋体"/>
          <w:sz w:val="24"/>
          <w:highlight w:val="none"/>
        </w:rPr>
        <w:t xml:space="preserve">6.投标文件应用不褪色的黑色墨水书写或打印。</w:t>
      </w:r>
      <w:r/>
    </w:p>
    <w:p>
      <w:pPr>
        <w:ind w:firstLine="480"/>
        <w:spacing w:line="360" w:lineRule="auto"/>
        <w:tabs>
          <w:tab w:val="left" w:pos="0" w:leader="none"/>
        </w:tabs>
        <w:rPr>
          <w:rFonts w:ascii="宋体" w:hAnsi="宋体" w:cs="宋体"/>
          <w:sz w:val="24"/>
          <w:highlight w:val="none"/>
        </w:rPr>
      </w:pPr>
      <w:r>
        <w:rPr>
          <w:rFonts w:hint="eastAsia" w:hAnsi="宋体" w:cs="宋体"/>
          <w:bCs/>
          <w:sz w:val="24"/>
          <w:highlight w:val="none"/>
        </w:rPr>
        <w:t xml:space="preserve">7.投标供应商应由其法定代表人或法定代表人授权代表在规定的网上投标时间内，凭CA数字</w:t>
      </w:r>
      <w:r>
        <w:rPr>
          <w:rFonts w:hint="eastAsia" w:ascii="宋体" w:hAnsi="宋体" w:cs="宋体"/>
          <w:sz w:val="24"/>
          <w:highlight w:val="none"/>
        </w:rPr>
        <w:t xml:space="preserve">证书登录江苏政府采购（苏采云）平台获取</w:t>
      </w:r>
      <w:r>
        <w:rPr>
          <w:rFonts w:hint="eastAsia" w:ascii="宋体" w:hAnsi="宋体" w:cs="宋体"/>
          <w:sz w:val="24"/>
          <w:highlight w:val="none"/>
          <w:lang w:eastAsia="zh-CN"/>
        </w:rPr>
        <w:t xml:space="preserve">招标文件</w:t>
      </w:r>
      <w:r>
        <w:rPr>
          <w:rFonts w:hint="eastAsia" w:ascii="宋体" w:hAnsi="宋体" w:cs="宋体"/>
          <w:sz w:val="24"/>
          <w:highlight w:val="none"/>
        </w:rPr>
        <w:t xml:space="preserve">，在投标客户端制作投标文件（电子数据），并在投标截止时间之前上传投标文件。</w:t>
      </w:r>
      <w:r/>
    </w:p>
    <w:p>
      <w:pPr>
        <w:ind w:firstLine="480"/>
        <w:spacing w:line="360" w:lineRule="auto"/>
        <w:tabs>
          <w:tab w:val="left" w:pos="0" w:leader="none"/>
        </w:tabs>
        <w:rPr>
          <w:rFonts w:ascii="宋体" w:hAnsi="宋体" w:cs="宋体"/>
          <w:sz w:val="24"/>
          <w:highlight w:val="none"/>
        </w:rPr>
      </w:pPr>
      <w:r>
        <w:rPr>
          <w:rFonts w:hint="eastAsia" w:ascii="宋体" w:hAnsi="宋体" w:cs="宋体"/>
          <w:sz w:val="24"/>
          <w:highlight w:val="none"/>
        </w:rPr>
        <w:t xml:space="preserve">8.投标供应商应对CA数字证书妥善保管，如被他人盗用投标，后果自负。</w:t>
      </w:r>
      <w:r/>
    </w:p>
    <w:p>
      <w:pPr>
        <w:ind w:firstLine="480"/>
        <w:spacing w:line="360" w:lineRule="auto"/>
        <w:tabs>
          <w:tab w:val="left" w:pos="0" w:leader="none"/>
        </w:tabs>
        <w:rPr>
          <w:rFonts w:ascii="宋体" w:hAnsi="宋体" w:cs="宋体"/>
          <w:sz w:val="24"/>
          <w:highlight w:val="none"/>
        </w:rPr>
      </w:pPr>
      <w:r>
        <w:rPr>
          <w:rFonts w:hint="eastAsia" w:ascii="宋体" w:hAnsi="宋体" w:cs="宋体"/>
          <w:sz w:val="24"/>
          <w:highlight w:val="none"/>
        </w:rPr>
        <w:t xml:space="preserve">9.投标供应商按</w:t>
      </w:r>
      <w:r>
        <w:rPr>
          <w:rFonts w:hint="eastAsia" w:ascii="宋体" w:hAnsi="宋体" w:cs="宋体"/>
          <w:sz w:val="24"/>
          <w:highlight w:val="none"/>
          <w:lang w:eastAsia="zh-CN"/>
        </w:rPr>
        <w:t xml:space="preserve">招标文件</w:t>
      </w:r>
      <w:r>
        <w:rPr>
          <w:rFonts w:hint="eastAsia" w:ascii="宋体" w:hAnsi="宋体" w:cs="宋体"/>
          <w:sz w:val="24"/>
          <w:highlight w:val="none"/>
        </w:rPr>
        <w:t xml:space="preserve">规定的网上解密时间进行解密，如未按时解密后果自负。</w:t>
      </w:r>
      <w:r/>
    </w:p>
    <w:p>
      <w:pPr>
        <w:ind w:firstLine="480"/>
        <w:spacing w:line="360" w:lineRule="auto"/>
        <w:tabs>
          <w:tab w:val="left" w:pos="0" w:leader="none"/>
        </w:tabs>
        <w:rPr>
          <w:rFonts w:ascii="宋体" w:hAnsi="宋体" w:cs="宋体"/>
          <w:sz w:val="24"/>
          <w:highlight w:val="none"/>
        </w:rPr>
      </w:pPr>
      <w:r>
        <w:rPr>
          <w:rFonts w:hint="eastAsia" w:ascii="宋体" w:hAnsi="宋体" w:cs="宋体"/>
          <w:sz w:val="24"/>
          <w:highlight w:val="none"/>
        </w:rPr>
        <w:t xml:space="preserve">10.投标供应商应当对</w:t>
      </w:r>
      <w:r>
        <w:rPr>
          <w:rFonts w:hint="eastAsia" w:ascii="宋体" w:hAnsi="宋体" w:cs="宋体"/>
          <w:sz w:val="24"/>
          <w:highlight w:val="none"/>
          <w:lang w:eastAsia="zh-CN"/>
        </w:rPr>
        <w:t xml:space="preserve">招标文件</w:t>
      </w:r>
      <w:r>
        <w:rPr>
          <w:rFonts w:hint="eastAsia" w:ascii="宋体" w:hAnsi="宋体" w:cs="宋体"/>
          <w:sz w:val="24"/>
          <w:highlight w:val="none"/>
        </w:rPr>
        <w:t xml:space="preserve">提出的要求和条件作出实质性响应，并在电子投标系统逐条应答。</w:t>
      </w:r>
      <w:r/>
    </w:p>
    <w:p>
      <w:pPr>
        <w:ind w:firstLine="480"/>
        <w:spacing w:line="360" w:lineRule="auto"/>
        <w:tabs>
          <w:tab w:val="left" w:pos="0" w:leader="none"/>
        </w:tabs>
        <w:rPr>
          <w:rFonts w:ascii="宋体" w:hAnsi="宋体" w:cs="宋体"/>
          <w:sz w:val="24"/>
          <w:highlight w:val="none"/>
        </w:rPr>
      </w:pPr>
      <w:r>
        <w:rPr>
          <w:rFonts w:hint="eastAsia" w:ascii="宋体" w:hAnsi="宋体" w:cs="宋体"/>
          <w:sz w:val="24"/>
          <w:highlight w:val="none"/>
        </w:rPr>
        <w:t xml:space="preserve">11.投标供应商应对要求提供的资格证明文件（如资质证书、资格证书）、技术资料（如白皮书、彩页、手册、检测报告等）扫描上传至投标系统。</w:t>
      </w:r>
      <w:r/>
    </w:p>
    <w:p>
      <w:pPr>
        <w:ind w:firstLine="480"/>
        <w:spacing w:line="360" w:lineRule="auto"/>
        <w:tabs>
          <w:tab w:val="left" w:pos="0" w:leader="none"/>
        </w:tabs>
        <w:rPr>
          <w:rFonts w:ascii="宋体" w:hAnsi="宋体" w:cs="宋体"/>
          <w:sz w:val="24"/>
          <w:highlight w:val="none"/>
        </w:rPr>
      </w:pPr>
      <w:r>
        <w:rPr>
          <w:rFonts w:hint="eastAsia" w:ascii="宋体" w:hAnsi="宋体" w:cs="宋体"/>
          <w:sz w:val="24"/>
          <w:highlight w:val="none"/>
        </w:rPr>
        <w:t xml:space="preserve">12.投标供应商进行网上投标请参照</w:t>
      </w:r>
      <w:r>
        <w:rPr>
          <w:rFonts w:hint="eastAsia" w:hAnsi="宋体" w:cs="宋体"/>
          <w:bCs/>
          <w:sz w:val="24"/>
          <w:highlight w:val="none"/>
        </w:rPr>
        <w:t xml:space="preserve">《“苏采云”系统供应商操作手册》</w:t>
      </w:r>
      <w:r>
        <w:rPr>
          <w:rFonts w:hint="eastAsia" w:ascii="宋体" w:hAnsi="宋体" w:cs="宋体"/>
          <w:sz w:val="24"/>
          <w:highlight w:val="none"/>
        </w:rPr>
        <w:t xml:space="preserve">。</w:t>
      </w:r>
      <w:r/>
    </w:p>
    <w:p>
      <w:pPr>
        <w:ind w:firstLine="48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13.投标文件不应有涂改、增删和潦草之处，如有必须修改时，修改处必须有法人、法定代表人或法定代表人授权代表的签章。</w:t>
      </w:r>
      <w:r/>
    </w:p>
    <w:p>
      <w:pPr>
        <w:ind w:firstLine="480"/>
        <w:spacing w:line="360" w:lineRule="auto"/>
        <w:tabs>
          <w:tab w:val="left" w:pos="0" w:leader="none"/>
        </w:tabs>
        <w:rPr>
          <w:rFonts w:hint="eastAsia" w:ascii="宋体" w:hAnsi="宋体" w:cs="宋体"/>
          <w:b/>
          <w:bCs/>
          <w:sz w:val="24"/>
          <w:highlight w:val="none"/>
        </w:rPr>
      </w:pPr>
      <w:r>
        <w:rPr>
          <w:rFonts w:hint="eastAsia" w:ascii="宋体" w:hAnsi="宋体" w:cs="宋体"/>
          <w:b/>
          <w:bCs/>
          <w:sz w:val="24"/>
          <w:highlight w:val="none"/>
          <w:lang w:val="en-US" w:eastAsia="zh-CN"/>
        </w:rPr>
        <w:t xml:space="preserve">14.</w:t>
      </w:r>
      <w:r>
        <w:rPr>
          <w:rFonts w:hint="eastAsia" w:ascii="宋体" w:hAnsi="宋体" w:cs="宋体"/>
          <w:b/>
          <w:bCs/>
          <w:sz w:val="24"/>
          <w:highlight w:val="none"/>
        </w:rPr>
        <w:t xml:space="preserve">暗标编制要求：</w:t>
      </w:r>
      <w:r/>
    </w:p>
    <w:p>
      <w:pPr>
        <w:ind w:firstLine="482"/>
        <w:spacing w:line="360" w:lineRule="auto"/>
        <w:tabs>
          <w:tab w:val="left" w:pos="0" w:leader="none"/>
        </w:tabs>
        <w:rPr>
          <w:rFonts w:ascii="宋体" w:hAnsi="宋体" w:cs="宋体"/>
          <w:b/>
          <w:bCs/>
          <w:sz w:val="24"/>
          <w:highlight w:val="none"/>
        </w:rPr>
      </w:pPr>
      <w:r>
        <w:rPr>
          <w:rFonts w:hint="eastAsia" w:ascii="宋体" w:hAnsi="宋体" w:cs="宋体"/>
          <w:b/>
          <w:bCs/>
          <w:sz w:val="24"/>
          <w:highlight w:val="none"/>
        </w:rPr>
        <w:t xml:space="preserve">14.1暗标不得出现投标供应商名称、人员姓名，要求版面整洁、字迹清楚、不许涂改，不得出现能显示企业特征或其他提示性的标记或标识，也不得采用任何不符合常规、有别于其他投标供应商的特殊做法；</w:t>
      </w:r>
      <w:r/>
    </w:p>
    <w:p>
      <w:pPr>
        <w:ind w:firstLine="482"/>
        <w:spacing w:line="360" w:lineRule="auto"/>
        <w:tabs>
          <w:tab w:val="left" w:pos="0" w:leader="none"/>
        </w:tabs>
        <w:rPr>
          <w:rFonts w:ascii="宋体" w:hAnsi="宋体" w:cs="宋体"/>
          <w:b/>
          <w:bCs/>
          <w:sz w:val="24"/>
          <w:highlight w:val="none"/>
        </w:rPr>
      </w:pPr>
      <w:r>
        <w:rPr>
          <w:rFonts w:hint="eastAsia" w:ascii="宋体" w:hAnsi="宋体" w:cs="宋体"/>
          <w:b/>
          <w:bCs/>
          <w:sz w:val="24"/>
          <w:highlight w:val="none"/>
        </w:rPr>
        <w:t xml:space="preserve">14.2排版要求：</w:t>
      </w:r>
      <w:r>
        <w:rPr>
          <w:rFonts w:hint="eastAsia" w:ascii="宋体" w:hAnsi="宋体"/>
          <w:b/>
          <w:bCs/>
          <w:sz w:val="24"/>
          <w:highlight w:val="none"/>
        </w:rPr>
        <w:t xml:space="preserve">页面采用A4版面，字体为小四号宋体，不得出现彩色文字或彩色图片，不得出现手写，</w:t>
      </w:r>
      <w:r>
        <w:rPr>
          <w:rFonts w:hint="eastAsia" w:ascii="宋体" w:hAnsi="宋体" w:cs="宋体"/>
          <w:b/>
          <w:bCs/>
          <w:sz w:val="24"/>
          <w:szCs w:val="20"/>
          <w:highlight w:val="none"/>
        </w:rPr>
        <w:t xml:space="preserve">不得有空白页，如有</w:t>
      </w:r>
      <w:r>
        <w:rPr>
          <w:rFonts w:hint="eastAsia" w:ascii="宋体" w:hAnsi="宋体" w:cs="宋体"/>
          <w:b/>
          <w:bCs/>
          <w:sz w:val="24"/>
          <w:highlight w:val="none"/>
        </w:rPr>
        <w:t xml:space="preserve">平面布置图、进度表、网络图可采用A3版面编辑</w:t>
      </w:r>
      <w:r>
        <w:rPr>
          <w:rFonts w:hint="eastAsia" w:ascii="宋体" w:hAnsi="宋体" w:cs="宋体"/>
          <w:b/>
          <w:bCs/>
          <w:sz w:val="24"/>
          <w:szCs w:val="20"/>
          <w:highlight w:val="none"/>
        </w:rPr>
        <w:t xml:space="preserve">，</w:t>
      </w:r>
      <w:r>
        <w:rPr>
          <w:rFonts w:hint="eastAsia" w:ascii="宋体" w:hAnsi="宋体"/>
          <w:b/>
          <w:bCs/>
          <w:sz w:val="24"/>
          <w:highlight w:val="none"/>
        </w:rPr>
        <w:t xml:space="preserve">不可编辑的照片、图片、截图中字体及字号不作限制，对应评分标准模块上传</w:t>
      </w:r>
      <w:r>
        <w:rPr>
          <w:rFonts w:hint="eastAsia" w:ascii="宋体" w:hAnsi="宋体" w:cs="宋体"/>
          <w:b/>
          <w:bCs/>
          <w:sz w:val="24"/>
          <w:highlight w:val="none"/>
        </w:rPr>
        <w:t xml:space="preserve">。</w:t>
      </w:r>
      <w:r/>
    </w:p>
    <w:p>
      <w:pPr>
        <w:ind w:firstLine="480"/>
        <w:spacing w:line="360" w:lineRule="auto"/>
        <w:tabs>
          <w:tab w:val="left" w:pos="0" w:leader="none"/>
        </w:tabs>
        <w:rPr>
          <w:rFonts w:ascii="宋体" w:hAnsi="宋体" w:cs="宋体"/>
          <w:sz w:val="24"/>
          <w:highlight w:val="none"/>
        </w:rPr>
      </w:pPr>
      <w:r>
        <w:rPr>
          <w:rFonts w:hint="eastAsia" w:ascii="宋体" w:hAnsi="宋体" w:cs="宋体"/>
          <w:sz w:val="24"/>
          <w:highlight w:val="none"/>
          <w:lang w:val="en-US" w:eastAsia="zh-CN"/>
        </w:rPr>
        <w:t xml:space="preserve">15.</w:t>
      </w:r>
      <w:r>
        <w:rPr>
          <w:rFonts w:hint="eastAsia" w:ascii="宋体" w:hAnsi="宋体" w:cs="宋体"/>
          <w:sz w:val="24"/>
          <w:highlight w:val="none"/>
        </w:rPr>
        <w:t xml:space="preserve">投标费用自理。</w:t>
      </w:r>
      <w:r/>
    </w:p>
    <w:p>
      <w:pPr>
        <w:spacing w:line="360" w:lineRule="auto"/>
        <w:rPr>
          <w:rFonts w:ascii="宋体" w:hAnsi="宋体" w:cs="宋体"/>
          <w:b/>
          <w:sz w:val="24"/>
          <w:highlight w:val="none"/>
        </w:rPr>
        <w:outlineLvl w:val="0"/>
      </w:pPr>
      <w:r>
        <w:rPr>
          <w:rFonts w:hint="eastAsia" w:ascii="宋体" w:hAnsi="宋体" w:cs="宋体"/>
          <w:b/>
          <w:sz w:val="24"/>
          <w:highlight w:val="none"/>
        </w:rPr>
        <w:t xml:space="preserve">（八）无效投标文件的确认：</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投标供应商有下列情况之一者，其投标文件无效：</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1.电子投标文件未按规定期限上传的；</w:t>
      </w:r>
      <w:r/>
    </w:p>
    <w:p>
      <w:pPr>
        <w:ind w:firstLine="480"/>
        <w:spacing w:line="360" w:lineRule="auto"/>
        <w:rPr>
          <w:rFonts w:hAnsi="宋体" w:cs="宋体"/>
          <w:bCs/>
          <w:sz w:val="24"/>
          <w:highlight w:val="none"/>
        </w:rPr>
        <w:outlineLvl w:val="0"/>
      </w:pPr>
      <w:r>
        <w:rPr>
          <w:rFonts w:hint="eastAsia" w:hAnsi="宋体" w:cs="宋体"/>
          <w:bCs/>
          <w:sz w:val="24"/>
          <w:highlight w:val="none"/>
          <w:lang w:val="en-US" w:eastAsia="zh-CN"/>
        </w:rPr>
        <w:t xml:space="preserve">2</w:t>
      </w:r>
      <w:r>
        <w:rPr>
          <w:rFonts w:hint="eastAsia" w:hAnsi="宋体" w:cs="宋体"/>
          <w:bCs/>
          <w:sz w:val="24"/>
          <w:highlight w:val="none"/>
        </w:rPr>
        <w:t xml:space="preserve">.电子投标文件未按</w:t>
      </w:r>
      <w:r>
        <w:rPr>
          <w:rFonts w:hint="eastAsia" w:hAnsi="宋体" w:cs="宋体"/>
          <w:bCs/>
          <w:sz w:val="24"/>
          <w:highlight w:val="none"/>
          <w:lang w:eastAsia="zh-CN"/>
        </w:rPr>
        <w:t xml:space="preserve">招标文件</w:t>
      </w:r>
      <w:r>
        <w:rPr>
          <w:rFonts w:hint="eastAsia" w:hAnsi="宋体" w:cs="宋体"/>
          <w:bCs/>
          <w:sz w:val="24"/>
          <w:highlight w:val="none"/>
        </w:rPr>
        <w:t xml:space="preserve">要求签章的；</w:t>
      </w:r>
      <w:r/>
    </w:p>
    <w:p>
      <w:pPr>
        <w:ind w:firstLine="480"/>
        <w:spacing w:line="360" w:lineRule="auto"/>
        <w:rPr>
          <w:rFonts w:hAnsi="宋体" w:cs="宋体"/>
          <w:bCs/>
          <w:sz w:val="24"/>
          <w:highlight w:val="none"/>
        </w:rPr>
        <w:outlineLvl w:val="0"/>
      </w:pPr>
      <w:r>
        <w:rPr>
          <w:rFonts w:hint="eastAsia" w:hAnsi="宋体" w:cs="宋体"/>
          <w:bCs/>
          <w:sz w:val="24"/>
          <w:highlight w:val="none"/>
          <w:lang w:val="en-US" w:eastAsia="zh-CN"/>
        </w:rPr>
        <w:t xml:space="preserve">3</w:t>
      </w:r>
      <w:r>
        <w:rPr>
          <w:rFonts w:hint="eastAsia" w:hAnsi="宋体" w:cs="宋体"/>
          <w:bCs/>
          <w:sz w:val="24"/>
          <w:highlight w:val="none"/>
        </w:rPr>
        <w:t xml:space="preserve">.投标供应商未按</w:t>
      </w:r>
      <w:r>
        <w:rPr>
          <w:rFonts w:hint="eastAsia" w:hAnsi="宋体" w:cs="宋体"/>
          <w:bCs/>
          <w:sz w:val="24"/>
          <w:highlight w:val="none"/>
          <w:lang w:eastAsia="zh-CN"/>
        </w:rPr>
        <w:t xml:space="preserve">招标文件</w:t>
      </w:r>
      <w:r>
        <w:rPr>
          <w:rFonts w:hint="eastAsia" w:hAnsi="宋体" w:cs="宋体"/>
          <w:bCs/>
          <w:sz w:val="24"/>
          <w:highlight w:val="none"/>
        </w:rPr>
        <w:t xml:space="preserve">要求解密投标文件的；</w:t>
      </w:r>
      <w:r/>
    </w:p>
    <w:p>
      <w:pPr>
        <w:ind w:firstLine="480"/>
        <w:spacing w:line="360" w:lineRule="auto"/>
        <w:rPr>
          <w:rFonts w:hAnsi="宋体" w:cs="宋体"/>
          <w:bCs/>
          <w:sz w:val="24"/>
          <w:highlight w:val="none"/>
        </w:rPr>
        <w:outlineLvl w:val="0"/>
      </w:pPr>
      <w:r>
        <w:rPr>
          <w:rFonts w:hint="eastAsia" w:hAnsi="宋体" w:cs="宋体"/>
          <w:bCs/>
          <w:sz w:val="24"/>
          <w:highlight w:val="none"/>
          <w:lang w:val="en-US" w:eastAsia="zh-CN"/>
        </w:rPr>
        <w:t xml:space="preserve">4</w:t>
      </w:r>
      <w:r>
        <w:rPr>
          <w:rFonts w:hint="eastAsia" w:hAnsi="宋体" w:cs="宋体"/>
          <w:bCs/>
          <w:sz w:val="24"/>
          <w:highlight w:val="none"/>
        </w:rPr>
        <w:t xml:space="preserve">.投标供应商的法定代表人授权代表，无法定代表人授权委托书的；</w:t>
      </w:r>
      <w:r/>
    </w:p>
    <w:p>
      <w:pPr>
        <w:ind w:firstLine="480"/>
        <w:spacing w:line="360" w:lineRule="auto"/>
        <w:rPr>
          <w:rFonts w:hint="eastAsia" w:hAnsi="宋体" w:cs="宋体"/>
          <w:bCs/>
          <w:sz w:val="24"/>
          <w:highlight w:val="none"/>
        </w:rPr>
        <w:outlineLvl w:val="0"/>
      </w:pPr>
      <w:r>
        <w:rPr>
          <w:rFonts w:hint="eastAsia" w:hAnsi="宋体" w:cs="宋体"/>
          <w:bCs/>
          <w:sz w:val="24"/>
          <w:highlight w:val="none"/>
          <w:lang w:val="en-US" w:eastAsia="zh-CN"/>
        </w:rPr>
        <w:t xml:space="preserve">5</w:t>
      </w:r>
      <w:r>
        <w:rPr>
          <w:rFonts w:hint="eastAsia" w:hAnsi="宋体" w:cs="宋体"/>
          <w:bCs/>
          <w:sz w:val="24"/>
          <w:highlight w:val="none"/>
        </w:rPr>
        <w:t xml:space="preserve">.不具备</w:t>
      </w:r>
      <w:r>
        <w:rPr>
          <w:rFonts w:hint="eastAsia" w:hAnsi="宋体" w:cs="宋体"/>
          <w:bCs/>
          <w:sz w:val="24"/>
          <w:highlight w:val="none"/>
          <w:lang w:eastAsia="zh-CN"/>
        </w:rPr>
        <w:t xml:space="preserve">招标文件</w:t>
      </w:r>
      <w:r>
        <w:rPr>
          <w:rFonts w:hint="eastAsia" w:hAnsi="宋体" w:cs="宋体"/>
          <w:bCs/>
          <w:sz w:val="24"/>
          <w:highlight w:val="none"/>
        </w:rPr>
        <w:t xml:space="preserve">中规定的资格要求或未按</w:t>
      </w:r>
      <w:r>
        <w:rPr>
          <w:rFonts w:hint="eastAsia" w:hAnsi="宋体" w:cs="宋体"/>
          <w:bCs/>
          <w:sz w:val="24"/>
          <w:highlight w:val="none"/>
          <w:lang w:eastAsia="zh-CN"/>
        </w:rPr>
        <w:t xml:space="preserve">招标文件</w:t>
      </w:r>
      <w:r>
        <w:rPr>
          <w:rFonts w:hint="eastAsia" w:hAnsi="宋体" w:cs="宋体"/>
          <w:bCs/>
          <w:sz w:val="24"/>
          <w:highlight w:val="none"/>
        </w:rPr>
        <w:t xml:space="preserve">规定的要求提供资格、资信证明文件；</w:t>
      </w:r>
      <w:r/>
    </w:p>
    <w:p>
      <w:pPr>
        <w:ind w:firstLine="480"/>
        <w:spacing w:line="360" w:lineRule="auto"/>
        <w:rPr>
          <w:rFonts w:hint="default" w:hAnsi="宋体" w:eastAsia="宋体" w:cs="宋体"/>
          <w:bCs/>
          <w:sz w:val="24"/>
          <w:highlight w:val="none"/>
          <w:lang w:val="en-US" w:eastAsia="zh-CN"/>
        </w:rPr>
        <w:outlineLvl w:val="0"/>
      </w:pPr>
      <w:r>
        <w:rPr>
          <w:rFonts w:hint="eastAsia" w:hAnsi="宋体" w:cs="宋体"/>
          <w:bCs/>
          <w:sz w:val="24"/>
          <w:highlight w:val="none"/>
          <w:lang w:val="en-US" w:eastAsia="zh-CN"/>
        </w:rPr>
        <w:t xml:space="preserve">6.被“信用中国”网站（www.creditchina.gov.cn）、中国政府采购网（www.ccgp.gov.cn）列入失信被执行人、重大税收违法案件当事人名单、政府采购严重违法失信行为记录名单的；</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7.投标文件未按</w:t>
      </w:r>
      <w:r>
        <w:rPr>
          <w:rFonts w:hint="eastAsia" w:hAnsi="宋体" w:cs="宋体"/>
          <w:bCs/>
          <w:sz w:val="24"/>
          <w:highlight w:val="none"/>
          <w:lang w:eastAsia="zh-CN"/>
        </w:rPr>
        <w:t xml:space="preserve">招标文件</w:t>
      </w:r>
      <w:r>
        <w:rPr>
          <w:rFonts w:hint="eastAsia" w:hAnsi="宋体" w:cs="宋体"/>
          <w:bCs/>
          <w:sz w:val="24"/>
          <w:highlight w:val="none"/>
        </w:rPr>
        <w:t xml:space="preserve">规定的内容和要求填写的；没有在投标系统指定位置上传对应文件、材料的；</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8.电子投标文件图片、字迹模糊不清、无法辨认的；</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9.投标文件中有</w:t>
      </w:r>
      <w:r>
        <w:rPr>
          <w:rFonts w:hint="eastAsia" w:hAnsi="宋体" w:cs="宋体"/>
          <w:bCs/>
          <w:sz w:val="24"/>
          <w:highlight w:val="none"/>
          <w:lang w:eastAsia="zh-CN"/>
        </w:rPr>
        <w:t xml:space="preserve">招标文件</w:t>
      </w:r>
      <w:r>
        <w:rPr>
          <w:rFonts w:hint="eastAsia" w:hAnsi="宋体" w:cs="宋体"/>
          <w:bCs/>
          <w:sz w:val="24"/>
          <w:highlight w:val="none"/>
        </w:rPr>
        <w:t xml:space="preserve">未允许提供的选择性内容的；</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10.恶意串通其他投标供应商，故意哄抬价格或压价的；</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11.提供虚假材料的（包括工商营业执照、财务报表、资格、资信证明文件等）；</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12.投标文件未加盖投标供应商公章及法定代表人或授权代表签字和盖章的；</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13.不同投标供应商委托同一单位或者个人办理投标事宜；</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14.不同投标供应商的投标文件载明的项目管理成员或者联系人为同一人的；</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15.不同投标供应商的投标文件异常一致或者投标报价呈规律性差异；</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16.</w:t>
      </w:r>
      <w:r>
        <w:rPr>
          <w:rFonts w:hint="eastAsia" w:ascii="宋体" w:hAnsi="宋体" w:cs="宋体"/>
          <w:bCs/>
          <w:sz w:val="24"/>
          <w:szCs w:val="32"/>
          <w:highlight w:val="none"/>
        </w:rPr>
        <w:t xml:space="preserve">不同供应商的</w:t>
      </w:r>
      <w:r>
        <w:rPr>
          <w:rFonts w:hint="eastAsia" w:hAnsi="宋体" w:cs="宋体"/>
          <w:bCs/>
          <w:sz w:val="24"/>
          <w:highlight w:val="none"/>
        </w:rPr>
        <w:t xml:space="preserve">投标文件</w:t>
      </w:r>
      <w:r>
        <w:rPr>
          <w:rFonts w:hint="eastAsia" w:ascii="宋体" w:hAnsi="宋体" w:cs="宋体"/>
          <w:bCs/>
          <w:sz w:val="24"/>
          <w:szCs w:val="32"/>
          <w:highlight w:val="none"/>
        </w:rPr>
        <w:t xml:space="preserve">上传使用的MAC地址和IP地址一致的；</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17.不同投标供应商的单位负责人为同一人或者存在直接控股、管理关系的；</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18.不同投标供应商的委托代理人、项目负责人以及其他相关人员有在同一个单位缴纳社会保险的；</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19.投标文件中含有采购人不能接受的附加条件的；</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20.同一投标文件中单位名称落款与公章不是同一单位的；</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21.投标文件中同一方案有选择性报价且未声明以哪一个为准的；</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22.未提供技术文件的；</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23.投标报价超过</w:t>
      </w:r>
      <w:r>
        <w:rPr>
          <w:rFonts w:hint="eastAsia" w:hAnsi="宋体" w:cs="宋体"/>
          <w:bCs/>
          <w:sz w:val="24"/>
          <w:highlight w:val="none"/>
          <w:lang w:eastAsia="zh-CN"/>
        </w:rPr>
        <w:t xml:space="preserve">招标文件</w:t>
      </w:r>
      <w:r>
        <w:rPr>
          <w:rFonts w:hint="eastAsia" w:hAnsi="宋体" w:cs="宋体"/>
          <w:bCs/>
          <w:sz w:val="24"/>
          <w:highlight w:val="none"/>
        </w:rPr>
        <w:t xml:space="preserve">规定的预算金额或者最高限价的；</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24.</w:t>
      </w:r>
      <w:r>
        <w:rPr>
          <w:rFonts w:hint="eastAsia" w:ascii="宋体" w:hAnsi="宋体" w:cs="宋体"/>
          <w:bCs/>
          <w:sz w:val="24"/>
          <w:szCs w:val="32"/>
          <w:highlight w:val="none"/>
        </w:rPr>
        <w:t xml:space="preserve">投标报价属于启动异常低价投标（响应）审查的情形之一的，且投标供应商未能在规定时间内提供书面说明、证明材料或者提供的书面说明、证明材料不能证明其报价合理性的</w:t>
      </w:r>
      <w:r>
        <w:rPr>
          <w:rFonts w:hint="eastAsia" w:hAnsi="宋体" w:cs="宋体"/>
          <w:bCs/>
          <w:sz w:val="24"/>
          <w:highlight w:val="none"/>
        </w:rPr>
        <w:t xml:space="preserve">；</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25.未通过投标文件资格性检查、投标文件符合性检查的；</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26.列入失信被执行人、重大税收违法失信主体、政府采购严重违法失信行为记录名单及其他不符合《中华人民共和国政府采购法》第二十二条规定条件的；</w:t>
      </w:r>
      <w:r/>
    </w:p>
    <w:p>
      <w:pPr>
        <w:ind w:firstLine="480"/>
        <w:spacing w:line="360" w:lineRule="auto"/>
        <w:rPr>
          <w:rFonts w:hAnsi="宋体" w:cs="宋体"/>
          <w:bCs/>
          <w:sz w:val="24"/>
          <w:highlight w:val="none"/>
        </w:rPr>
        <w:outlineLvl w:val="0"/>
      </w:pPr>
      <w:r>
        <w:rPr>
          <w:rFonts w:hint="eastAsia" w:hAnsi="宋体" w:cs="宋体"/>
          <w:bCs/>
          <w:sz w:val="24"/>
          <w:highlight w:val="none"/>
        </w:rPr>
        <w:t xml:space="preserve">27.投标供应商的投标报价畸高或畸低，但投标总报价与各分项报价不能相互对应，在询标时没有合理的解释或者不能提供计算依据和报价依据的；</w:t>
      </w:r>
      <w:r/>
    </w:p>
    <w:p>
      <w:pPr>
        <w:ind w:firstLine="480"/>
        <w:spacing w:line="360" w:lineRule="auto"/>
        <w:rPr>
          <w:rFonts w:hint="eastAsia" w:hAnsi="宋体" w:cs="宋体"/>
          <w:bCs/>
          <w:sz w:val="24"/>
          <w:highlight w:val="none"/>
        </w:rPr>
        <w:outlineLvl w:val="0"/>
      </w:pPr>
      <w:r>
        <w:rPr>
          <w:rFonts w:hint="eastAsia" w:hAnsi="宋体" w:cs="宋体"/>
          <w:bCs/>
          <w:sz w:val="24"/>
          <w:highlight w:val="none"/>
        </w:rPr>
        <w:t xml:space="preserve">28.暗标中出现该投标供应商单位名称、简称、人员姓名、Logo、商标、电话号码等任何标识标记及其他企业特征或其他提示性的标记或标识，也不得采用任何不符合常规、有别于其他投标供应商的特殊做法；</w:t>
      </w:r>
      <w:r/>
    </w:p>
    <w:p>
      <w:pPr>
        <w:ind w:firstLine="480"/>
        <w:spacing w:line="360" w:lineRule="auto"/>
        <w:rPr>
          <w:rFonts w:hint="eastAsia" w:hAnsi="宋体" w:cs="宋体"/>
          <w:bCs/>
          <w:sz w:val="24"/>
          <w:highlight w:val="none"/>
        </w:rPr>
        <w:outlineLvl w:val="0"/>
      </w:pPr>
      <w:r>
        <w:rPr>
          <w:rFonts w:hint="eastAsia" w:hAnsi="宋体" w:cs="宋体"/>
          <w:bCs/>
          <w:sz w:val="24"/>
          <w:highlight w:val="none"/>
        </w:rPr>
        <w:t xml:space="preserve">2</w:t>
      </w:r>
      <w:r>
        <w:rPr>
          <w:rFonts w:hint="eastAsia" w:hAnsi="宋体" w:cs="宋体"/>
          <w:bCs/>
          <w:sz w:val="24"/>
          <w:highlight w:val="none"/>
          <w:lang w:val="en-US" w:eastAsia="zh-CN"/>
        </w:rPr>
        <w:t xml:space="preserve">9</w:t>
      </w:r>
      <w:r>
        <w:rPr>
          <w:rFonts w:hint="eastAsia" w:hAnsi="宋体" w:cs="宋体"/>
          <w:bCs/>
          <w:sz w:val="24"/>
          <w:highlight w:val="none"/>
        </w:rPr>
        <w:t xml:space="preserve">.明标部分和暗标部分中任意一部分被本项目评委确认为无效投标文件的；</w:t>
      </w:r>
      <w:r/>
    </w:p>
    <w:p>
      <w:pPr>
        <w:ind w:firstLine="480"/>
        <w:spacing w:line="360" w:lineRule="auto"/>
        <w:rPr>
          <w:rFonts w:hAnsi="宋体" w:cs="宋体"/>
          <w:bCs/>
          <w:sz w:val="24"/>
          <w:highlight w:val="none"/>
        </w:rPr>
        <w:outlineLvl w:val="0"/>
      </w:pPr>
      <w:r>
        <w:rPr>
          <w:rFonts w:hint="eastAsia" w:hAnsi="宋体" w:cs="宋体"/>
          <w:bCs/>
          <w:sz w:val="24"/>
          <w:highlight w:val="none"/>
          <w:lang w:val="en-US" w:eastAsia="zh-CN"/>
        </w:rPr>
        <w:t xml:space="preserve">30.</w:t>
      </w:r>
      <w:r>
        <w:rPr>
          <w:rFonts w:hint="eastAsia" w:hAnsi="宋体" w:cs="宋体"/>
          <w:bCs/>
          <w:sz w:val="24"/>
          <w:highlight w:val="none"/>
        </w:rPr>
        <w:t xml:space="preserve">投标文件内容不全或不符合法律法规和</w:t>
      </w:r>
      <w:r>
        <w:rPr>
          <w:rFonts w:hint="eastAsia" w:hAnsi="宋体" w:cs="宋体"/>
          <w:bCs/>
          <w:sz w:val="24"/>
          <w:highlight w:val="none"/>
          <w:lang w:eastAsia="zh-CN"/>
        </w:rPr>
        <w:t xml:space="preserve">招标文件</w:t>
      </w:r>
      <w:r>
        <w:rPr>
          <w:rFonts w:hint="eastAsia" w:hAnsi="宋体" w:cs="宋体"/>
          <w:bCs/>
          <w:sz w:val="24"/>
          <w:highlight w:val="none"/>
        </w:rPr>
        <w:t xml:space="preserve">中规定的其他实质性要求的。</w:t>
      </w:r>
      <w:r/>
    </w:p>
    <w:p>
      <w:pPr>
        <w:ind w:firstLine="482"/>
        <w:spacing w:line="360" w:lineRule="auto"/>
        <w:rPr>
          <w:rFonts w:hAnsi="宋体" w:cs="宋体"/>
          <w:b/>
          <w:sz w:val="24"/>
          <w:highlight w:val="none"/>
        </w:rPr>
        <w:outlineLvl w:val="0"/>
      </w:pPr>
      <w:r>
        <w:rPr>
          <w:rFonts w:hint="eastAsia" w:hAnsi="宋体" w:cs="宋体"/>
          <w:b/>
          <w:sz w:val="24"/>
          <w:highlight w:val="none"/>
        </w:rPr>
        <w:t xml:space="preserve">（九） 开标、评标：</w:t>
      </w:r>
      <w:r/>
    </w:p>
    <w:p>
      <w:pPr>
        <w:ind w:firstLine="480"/>
        <w:spacing w:line="360" w:lineRule="auto"/>
        <w:rPr>
          <w:rFonts w:hint="eastAsia" w:ascii="宋体" w:hAnsi="宋体" w:eastAsia="宋体" w:cs="Times New Roman"/>
          <w:b/>
          <w:sz w:val="24"/>
          <w:highlight w:val="none"/>
        </w:rPr>
        <w:outlineLvl w:val="0"/>
      </w:pPr>
      <w:r>
        <w:rPr>
          <w:rFonts w:hint="eastAsia" w:ascii="宋体" w:hAnsi="宋体" w:eastAsia="宋体" w:cs="Times New Roman"/>
          <w:b/>
          <w:sz w:val="24"/>
          <w:highlight w:val="none"/>
        </w:rPr>
        <w:t xml:space="preserve">1.开标工作程序</w:t>
      </w:r>
      <w:r/>
    </w:p>
    <w:p>
      <w:pPr>
        <w:ind w:firstLine="480"/>
        <w:spacing w:line="360" w:lineRule="auto"/>
        <w:rPr>
          <w:rFonts w:hint="eastAsia" w:hAnsi="宋体" w:eastAsia="宋体"/>
          <w:sz w:val="24"/>
          <w:highlight w:val="none"/>
          <w:lang w:eastAsia="zh-CN"/>
        </w:rPr>
        <w:outlineLvl w:val="0"/>
      </w:pPr>
      <w:r>
        <w:rPr>
          <w:rFonts w:hint="eastAsia" w:ascii="宋体" w:hAnsi="宋体"/>
          <w:bCs/>
          <w:sz w:val="24"/>
          <w:highlight w:val="none"/>
          <w:lang w:val="en-US" w:eastAsia="zh-CN"/>
        </w:rPr>
        <w:t xml:space="preserve">1.2</w:t>
      </w:r>
      <w:r>
        <w:rPr>
          <w:rFonts w:hint="eastAsia" w:ascii="宋体" w:hAnsi="宋体"/>
          <w:bCs/>
          <w:sz w:val="24"/>
          <w:highlight w:val="none"/>
        </w:rPr>
        <w:t xml:space="preserve">开标仪式由代理机构组织</w:t>
      </w:r>
      <w:r>
        <w:rPr>
          <w:rFonts w:hint="eastAsia" w:ascii="宋体" w:hAnsi="宋体"/>
          <w:bCs/>
          <w:sz w:val="24"/>
          <w:highlight w:val="none"/>
          <w:lang w:eastAsia="zh-CN"/>
        </w:rPr>
        <w:t xml:space="preserve">，</w:t>
      </w:r>
      <w:r>
        <w:rPr>
          <w:rFonts w:hint="eastAsia" w:ascii="宋体" w:hAnsi="宋体"/>
          <w:bCs/>
          <w:sz w:val="24"/>
          <w:highlight w:val="none"/>
        </w:rPr>
        <w:t xml:space="preserve">在招标公告规定的时间和地点进行。投标供应商应当按照《“苏采云”系统供应商操作手册》规定，参加开标活动</w:t>
      </w:r>
      <w:r>
        <w:rPr>
          <w:rFonts w:hint="eastAsia" w:ascii="宋体" w:hAnsi="宋体"/>
          <w:bCs/>
          <w:sz w:val="24"/>
          <w:highlight w:val="none"/>
          <w:lang w:val="en-US" w:eastAsia="zh-CN"/>
        </w:rPr>
        <w:t xml:space="preserve">并</w:t>
      </w:r>
      <w:r>
        <w:rPr>
          <w:rFonts w:hint="eastAsia" w:ascii="宋体" w:hAnsi="宋体"/>
          <w:bCs/>
          <w:sz w:val="24"/>
          <w:highlight w:val="none"/>
        </w:rPr>
        <w:t xml:space="preserve">在苏采云系统规定的时间内对投标文件进行解密。</w:t>
      </w:r>
      <w:r/>
    </w:p>
    <w:p>
      <w:pPr>
        <w:ind w:firstLine="480"/>
        <w:spacing w:line="360" w:lineRule="auto"/>
        <w:rPr>
          <w:rFonts w:hAnsi="宋体"/>
          <w:sz w:val="24"/>
          <w:highlight w:val="none"/>
        </w:rPr>
        <w:outlineLvl w:val="0"/>
      </w:pPr>
      <w:r>
        <w:rPr>
          <w:rFonts w:hint="eastAsia" w:hAnsi="宋体"/>
          <w:sz w:val="24"/>
          <w:highlight w:val="none"/>
          <w:lang w:val="en-US" w:eastAsia="zh-CN"/>
        </w:rPr>
        <w:t xml:space="preserve">1.</w:t>
      </w:r>
      <w:r>
        <w:rPr>
          <w:rFonts w:hint="eastAsia" w:hAnsi="宋体"/>
          <w:sz w:val="24"/>
          <w:highlight w:val="none"/>
        </w:rPr>
        <w:t xml:space="preserve">2</w:t>
      </w:r>
      <w:r>
        <w:rPr>
          <w:rFonts w:hint="eastAsia" w:ascii="宋体" w:hAnsi="宋体"/>
          <w:bCs/>
          <w:sz w:val="24"/>
          <w:highlight w:val="none"/>
        </w:rPr>
        <w:t xml:space="preserve">苏采云系统将自动对项目进行开标，并宣布各投标供应商名称和投标价格。</w:t>
      </w:r>
      <w:r/>
    </w:p>
    <w:p>
      <w:pPr>
        <w:ind w:firstLine="480"/>
        <w:spacing w:line="360" w:lineRule="auto"/>
        <w:tabs>
          <w:tab w:val="left" w:pos="510" w:leader="none"/>
          <w:tab w:val="left" w:pos="945" w:leader="none"/>
        </w:tabs>
        <w:rPr>
          <w:rFonts w:hAnsi="Calibri"/>
          <w:sz w:val="24"/>
          <w:highlight w:val="none"/>
        </w:rPr>
      </w:pPr>
      <w:r>
        <w:rPr>
          <w:rFonts w:hint="eastAsia" w:hAnsi="宋体"/>
          <w:sz w:val="24"/>
          <w:highlight w:val="none"/>
          <w:lang w:val="en-US" w:eastAsia="zh-CN"/>
        </w:rPr>
        <w:t xml:space="preserve">1.</w:t>
      </w:r>
      <w:r>
        <w:rPr>
          <w:rFonts w:hint="eastAsia" w:hAnsi="宋体"/>
          <w:sz w:val="24"/>
          <w:highlight w:val="none"/>
        </w:rPr>
        <w:t xml:space="preserve">3</w:t>
      </w:r>
      <w:r>
        <w:rPr>
          <w:rFonts w:hint="eastAsia" w:ascii="宋体" w:hAnsi="宋体"/>
          <w:bCs/>
          <w:sz w:val="24"/>
          <w:highlight w:val="none"/>
        </w:rPr>
        <w:t xml:space="preserve">投标供应商在开标过程中涉及的投标文件解密、开标结果确认等工作，应按照《“苏采云”系统供应商操作手册》规定执行。</w:t>
      </w:r>
      <w:r/>
    </w:p>
    <w:p>
      <w:pPr>
        <w:ind w:firstLine="480"/>
        <w:spacing w:line="360" w:lineRule="auto"/>
        <w:tabs>
          <w:tab w:val="left" w:pos="525" w:leader="none"/>
          <w:tab w:val="left" w:pos="945" w:leader="none"/>
        </w:tabs>
        <w:rPr>
          <w:rFonts w:hint="eastAsia" w:hAnsi="宋体"/>
          <w:sz w:val="24"/>
          <w:highlight w:val="none"/>
        </w:rPr>
      </w:pPr>
      <w:r>
        <w:rPr>
          <w:rFonts w:hint="eastAsia" w:hAnsi="宋体"/>
          <w:sz w:val="24"/>
          <w:highlight w:val="none"/>
          <w:lang w:val="en-US" w:eastAsia="zh-CN"/>
        </w:rPr>
        <w:t xml:space="preserve">1.</w:t>
      </w:r>
      <w:r>
        <w:rPr>
          <w:rFonts w:hint="eastAsia" w:hAnsi="宋体"/>
          <w:sz w:val="24"/>
          <w:highlight w:val="none"/>
        </w:rPr>
        <w:t xml:space="preserve">4</w:t>
      </w:r>
      <w:r>
        <w:rPr>
          <w:rFonts w:hint="eastAsia" w:ascii="宋体" w:hAnsi="宋体"/>
          <w:bCs/>
          <w:sz w:val="24"/>
          <w:highlight w:val="none"/>
        </w:rPr>
        <w:t xml:space="preserve">解密时，投标供应商须自行准备设备（包括但不限于笔记本电脑、无线网络）登录“江苏省政府采购（苏采云）平台”，按招标文件规定时间解密，在评标过程中保持在线，等待评标委员会的询问和评标结果。如未按要求应答，由此所产生的损失及风险由投标供应商自行承担。</w:t>
      </w:r>
      <w:r/>
    </w:p>
    <w:p>
      <w:pPr>
        <w:ind w:firstLine="480"/>
        <w:spacing w:line="360" w:lineRule="auto"/>
        <w:tabs>
          <w:tab w:val="left" w:pos="525" w:leader="none"/>
          <w:tab w:val="left" w:pos="945" w:leader="none"/>
        </w:tabs>
        <w:rPr>
          <w:rFonts w:hAnsi="宋体"/>
          <w:sz w:val="24"/>
          <w:highlight w:val="none"/>
        </w:rPr>
      </w:pPr>
      <w:r>
        <w:rPr>
          <w:rFonts w:hint="eastAsia" w:hAnsi="宋体"/>
          <w:sz w:val="24"/>
          <w:highlight w:val="none"/>
          <w:lang w:val="en-US" w:eastAsia="zh-CN"/>
        </w:rPr>
        <w:t xml:space="preserve">1.</w:t>
      </w:r>
      <w:r>
        <w:rPr>
          <w:rFonts w:hint="eastAsia" w:hAnsi="宋体"/>
          <w:sz w:val="24"/>
          <w:highlight w:val="none"/>
        </w:rPr>
        <w:t xml:space="preserve">5投标截止时间后参加投标的供应商或解密投标文件的供应商不足三家的，</w:t>
      </w:r>
      <w:r>
        <w:rPr>
          <w:rFonts w:hint="eastAsia" w:ascii="宋体" w:hAnsi="宋体"/>
          <w:bCs/>
          <w:sz w:val="24"/>
          <w:highlight w:val="none"/>
        </w:rPr>
        <w:t xml:space="preserve">不进行评审</w:t>
      </w:r>
      <w:r>
        <w:rPr>
          <w:rFonts w:hint="eastAsia" w:hAnsi="宋体"/>
          <w:sz w:val="24"/>
          <w:highlight w:val="none"/>
        </w:rPr>
        <w:t xml:space="preserve">；开标后，所有投标供应商可在线上开标大厅中看到所有投标供应商的投标报价；</w:t>
      </w:r>
      <w:r>
        <w:rPr>
          <w:rFonts w:hint="eastAsia" w:ascii="宋体" w:hAnsi="宋体"/>
          <w:bCs/>
          <w:sz w:val="24"/>
          <w:highlight w:val="none"/>
        </w:rPr>
        <w:t xml:space="preserve">投标供应商如果对开标过程和开标记录有疑义，应当根据《“苏采云”系统供应商操作手册》规定提出，如苏采云系统中《开标记录表》宣布后5分钟内未提出的，视同认可开标结果。</w:t>
      </w:r>
      <w:r/>
    </w:p>
    <w:p>
      <w:pPr>
        <w:ind w:firstLine="480"/>
        <w:spacing w:line="360" w:lineRule="auto"/>
        <w:rPr>
          <w:rFonts w:hAnsi="宋体"/>
          <w:sz w:val="24"/>
          <w:highlight w:val="none"/>
        </w:rPr>
        <w:outlineLvl w:val="0"/>
      </w:pPr>
      <w:r>
        <w:rPr>
          <w:rFonts w:hint="eastAsia" w:hAnsi="宋体"/>
          <w:sz w:val="24"/>
          <w:highlight w:val="none"/>
          <w:lang w:val="en-US" w:eastAsia="zh-CN"/>
        </w:rPr>
        <w:t xml:space="preserve">1.</w:t>
      </w:r>
      <w:r>
        <w:rPr>
          <w:rFonts w:hint="eastAsia" w:hAnsi="宋体"/>
          <w:sz w:val="24"/>
          <w:highlight w:val="none"/>
        </w:rPr>
        <w:t xml:space="preserve">6开标时，投标文件报价出现前后不一致的，按照下列规定修正：</w:t>
      </w:r>
      <w:r/>
    </w:p>
    <w:p>
      <w:pPr>
        <w:ind w:firstLine="480"/>
        <w:spacing w:line="360" w:lineRule="auto"/>
        <w:rPr>
          <w:rFonts w:hAnsi="Calibri"/>
          <w:sz w:val="24"/>
          <w:highlight w:val="none"/>
        </w:rPr>
        <w:outlineLvl w:val="0"/>
      </w:pPr>
      <w:r>
        <w:rPr>
          <w:rFonts w:hint="eastAsia" w:hAnsi="Calibri"/>
          <w:sz w:val="24"/>
          <w:highlight w:val="none"/>
        </w:rPr>
        <w:t xml:space="preserve">（1）投标文件中开标一览表（报价表）内容与投标文件中相应内容不一致的，以开标一览表（报价表）为准；</w:t>
      </w:r>
      <w:r/>
    </w:p>
    <w:p>
      <w:pPr>
        <w:ind w:firstLine="480"/>
        <w:spacing w:line="360" w:lineRule="auto"/>
        <w:tabs>
          <w:tab w:val="left" w:pos="510" w:leader="none"/>
          <w:tab w:val="left" w:pos="945" w:leader="none"/>
        </w:tabs>
        <w:rPr>
          <w:rFonts w:hAnsi="Calibri"/>
          <w:sz w:val="24"/>
          <w:highlight w:val="none"/>
        </w:rPr>
      </w:pPr>
      <w:r>
        <w:rPr>
          <w:rFonts w:hint="eastAsia" w:hAnsi="Calibri"/>
          <w:sz w:val="24"/>
          <w:highlight w:val="none"/>
        </w:rPr>
        <w:t xml:space="preserve">（2）大写金额和小写金额不一致的，以大写金额为准；</w:t>
      </w:r>
      <w:r/>
    </w:p>
    <w:p>
      <w:pPr>
        <w:ind w:firstLine="480"/>
        <w:spacing w:line="360" w:lineRule="auto"/>
        <w:tabs>
          <w:tab w:val="left" w:pos="510" w:leader="none"/>
          <w:tab w:val="left" w:pos="945" w:leader="none"/>
        </w:tabs>
        <w:rPr>
          <w:rFonts w:hAnsi="Calibri"/>
          <w:sz w:val="24"/>
          <w:highlight w:val="none"/>
        </w:rPr>
      </w:pPr>
      <w:r>
        <w:rPr>
          <w:rFonts w:hint="eastAsia" w:hAnsi="Calibri"/>
          <w:sz w:val="24"/>
          <w:highlight w:val="none"/>
        </w:rPr>
        <w:t xml:space="preserve">（3）单价金额小数点或者百分比有明显错位的，以开标一览表的总价为准，并修改单价；</w:t>
      </w:r>
      <w:r/>
    </w:p>
    <w:p>
      <w:pPr>
        <w:ind w:firstLine="480"/>
        <w:spacing w:line="360" w:lineRule="auto"/>
        <w:tabs>
          <w:tab w:val="left" w:pos="510" w:leader="none"/>
          <w:tab w:val="left" w:pos="945" w:leader="none"/>
        </w:tabs>
        <w:rPr>
          <w:rFonts w:hAnsi="Calibri"/>
          <w:sz w:val="24"/>
          <w:highlight w:val="none"/>
        </w:rPr>
      </w:pPr>
      <w:r>
        <w:rPr>
          <w:rFonts w:hint="eastAsia" w:hAnsi="Calibri"/>
          <w:sz w:val="24"/>
          <w:highlight w:val="none"/>
        </w:rPr>
        <w:t xml:space="preserve">（4）总价金额与按单价汇总金额不一致的，以单价金额计算结果为准。</w:t>
      </w:r>
      <w:r/>
    </w:p>
    <w:p>
      <w:pPr>
        <w:ind w:firstLine="480"/>
        <w:spacing w:line="360" w:lineRule="auto"/>
        <w:tabs>
          <w:tab w:val="left" w:pos="525" w:leader="none"/>
          <w:tab w:val="left" w:pos="945" w:leader="none"/>
        </w:tabs>
        <w:rPr>
          <w:rFonts w:hAnsi="宋体"/>
          <w:sz w:val="24"/>
          <w:highlight w:val="none"/>
        </w:rPr>
      </w:pPr>
      <w:r>
        <w:rPr>
          <w:rFonts w:hint="eastAsia" w:hAnsi="Calibri"/>
          <w:sz w:val="24"/>
          <w:highlight w:val="none"/>
        </w:rPr>
        <w:t xml:space="preserve">同时出现两种以上不一致的，按照</w:t>
      </w:r>
      <w:r>
        <w:rPr>
          <w:rFonts w:hint="eastAsia" w:ascii="宋体" w:hAnsi="宋体"/>
          <w:bCs/>
          <w:sz w:val="24"/>
          <w:highlight w:val="none"/>
        </w:rPr>
        <w:t xml:space="preserve">上述（1）-（4）款</w:t>
      </w:r>
      <w:r>
        <w:rPr>
          <w:rFonts w:hint="eastAsia" w:hAnsi="Calibri"/>
          <w:sz w:val="24"/>
          <w:highlight w:val="none"/>
        </w:rPr>
        <w:t xml:space="preserve">规定的顺序修正。修正后的报价按照《中华人民共和国财政部令第87号</w:t>
      </w:r>
      <w:r>
        <w:rPr>
          <w:rFonts w:hint="eastAsia" w:ascii="宋体" w:hAnsi="宋体"/>
          <w:sz w:val="24"/>
          <w:highlight w:val="none"/>
        </w:rPr>
        <w:t xml:space="preserve">--</w:t>
      </w:r>
      <w:r>
        <w:rPr>
          <w:rFonts w:hint="eastAsia" w:hAnsi="Calibri"/>
          <w:sz w:val="24"/>
          <w:highlight w:val="none"/>
        </w:rPr>
        <w:t xml:space="preserve">政府采购货物和服务招标投标管理办法》第五十一条第二款的规定经投标供应商书面澄清、说明或者补正，并加盖公章或者有法定代表人或其授权的代表签字作为确认后产生约束力，投标供应商不确认的，其投标无效。</w:t>
      </w:r>
      <w:r/>
    </w:p>
    <w:p>
      <w:pPr>
        <w:ind w:firstLine="480"/>
        <w:spacing w:line="360" w:lineRule="auto"/>
        <w:rPr>
          <w:rFonts w:hint="eastAsia" w:ascii="宋体" w:hAnsi="宋体" w:eastAsia="宋体" w:cs="Times New Roman"/>
          <w:b/>
          <w:sz w:val="24"/>
          <w:highlight w:val="none"/>
        </w:rPr>
        <w:outlineLvl w:val="0"/>
      </w:pPr>
      <w:r>
        <w:rPr>
          <w:rFonts w:hint="eastAsia" w:ascii="宋体" w:hAnsi="宋体" w:eastAsia="宋体" w:cs="Times New Roman"/>
          <w:b/>
          <w:sz w:val="24"/>
          <w:highlight w:val="none"/>
          <w:lang w:val="en-US" w:eastAsia="zh-CN"/>
        </w:rPr>
        <w:t xml:space="preserve">2</w:t>
      </w:r>
      <w:r>
        <w:rPr>
          <w:rFonts w:hint="eastAsia" w:ascii="宋体" w:hAnsi="宋体" w:eastAsia="宋体" w:cs="Times New Roman"/>
          <w:b/>
          <w:sz w:val="24"/>
          <w:highlight w:val="none"/>
        </w:rPr>
        <w:t xml:space="preserve">.投标供应商资格审查</w:t>
      </w:r>
      <w:r/>
    </w:p>
    <w:p>
      <w:pPr>
        <w:ind w:firstLine="480"/>
        <w:spacing w:line="360" w:lineRule="auto"/>
        <w:tabs>
          <w:tab w:val="left" w:pos="525" w:leader="none"/>
          <w:tab w:val="left" w:pos="945" w:leader="none"/>
        </w:tabs>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2.1</w:t>
      </w:r>
      <w:r>
        <w:rPr>
          <w:rFonts w:hint="eastAsia" w:ascii="宋体" w:hAnsi="宋体" w:eastAsia="宋体" w:cs="Times New Roman"/>
          <w:bCs/>
          <w:sz w:val="24"/>
          <w:highlight w:val="none"/>
        </w:rPr>
        <w:t xml:space="preserve">公开招</w:t>
      </w:r>
      <w:r>
        <w:rPr>
          <w:rFonts w:hint="eastAsia" w:ascii="宋体" w:hAnsi="宋体"/>
          <w:bCs/>
          <w:sz w:val="24"/>
          <w:highlight w:val="none"/>
        </w:rPr>
        <w:t xml:space="preserve">标</w:t>
      </w:r>
      <w:r>
        <w:rPr>
          <w:rFonts w:hint="eastAsia" w:ascii="宋体" w:hAnsi="宋体" w:eastAsia="宋体" w:cs="Times New Roman"/>
          <w:bCs/>
          <w:sz w:val="24"/>
          <w:highlight w:val="none"/>
        </w:rPr>
        <w:t xml:space="preserve">采购项目开标结束后，投标文件资格性检查由采购人或采购代理机构组建的资格审查小组负责。</w:t>
      </w:r>
      <w:r/>
    </w:p>
    <w:p>
      <w:pPr>
        <w:ind w:firstLine="480"/>
        <w:spacing w:line="360" w:lineRule="auto"/>
        <w:tabs>
          <w:tab w:val="left" w:pos="525" w:leader="none"/>
          <w:tab w:val="left" w:pos="945" w:leader="none"/>
        </w:tabs>
        <w:rPr>
          <w:rFonts w:hint="eastAsia" w:ascii="宋体" w:hAnsi="宋体" w:eastAsia="宋体" w:cs="Times New Roman"/>
          <w:bCs/>
          <w:sz w:val="24"/>
          <w:highlight w:val="none"/>
        </w:rPr>
      </w:pPr>
      <w:r/>
      <w:bookmarkStart w:id="1" w:name="_Toc116946310"/>
      <w:r/>
      <w:bookmarkStart w:id="2" w:name="_Toc98277355"/>
      <w:r>
        <w:rPr>
          <w:rFonts w:hint="eastAsia" w:ascii="宋体" w:hAnsi="宋体" w:eastAsia="宋体" w:cs="Times New Roman"/>
          <w:bCs/>
          <w:sz w:val="24"/>
          <w:highlight w:val="none"/>
          <w:lang w:val="en-US" w:eastAsia="zh-CN"/>
        </w:rPr>
        <w:t xml:space="preserve">2.2</w:t>
      </w:r>
      <w:r>
        <w:rPr>
          <w:rFonts w:hint="eastAsia" w:ascii="宋体" w:hAnsi="宋体" w:eastAsia="宋体" w:cs="Times New Roman"/>
          <w:bCs/>
          <w:sz w:val="24"/>
          <w:highlight w:val="none"/>
        </w:rPr>
        <w:t xml:space="preserve">依据法律法规和招标文件的规定，对投标文件中的法定代表人授权代表是否提供有效的身份证明和法定代表人授权委托书等资格、资信证明等进行审查，以确定投标供应商提供的资格证明的合法性、真实性，是否具备投标资格。</w:t>
      </w:r>
      <w:bookmarkEnd w:id="1"/>
      <w:r/>
      <w:bookmarkEnd w:id="2"/>
      <w:r/>
      <w:r/>
    </w:p>
    <w:p>
      <w:pPr>
        <w:ind w:firstLine="480"/>
        <w:spacing w:line="360" w:lineRule="auto"/>
        <w:tabs>
          <w:tab w:val="left" w:pos="525" w:leader="none"/>
          <w:tab w:val="left" w:pos="945" w:leader="none"/>
        </w:tabs>
        <w:rPr>
          <w:rFonts w:hint="eastAsia" w:ascii="宋体" w:hAnsi="宋体" w:eastAsia="宋体" w:cs="Times New Roman"/>
          <w:bCs/>
          <w:sz w:val="24"/>
          <w:highlight w:val="none"/>
        </w:rPr>
      </w:pPr>
      <w:r/>
      <w:bookmarkStart w:id="3" w:name="_Toc116946311"/>
      <w:r/>
      <w:bookmarkStart w:id="4" w:name="_Toc98277356"/>
      <w:r>
        <w:rPr>
          <w:rFonts w:hint="eastAsia" w:ascii="宋体" w:hAnsi="宋体" w:eastAsia="宋体" w:cs="Times New Roman"/>
          <w:bCs/>
          <w:sz w:val="24"/>
          <w:highlight w:val="none"/>
          <w:lang w:val="en-US" w:eastAsia="zh-CN"/>
        </w:rPr>
        <w:t xml:space="preserve">2.3</w:t>
      </w:r>
      <w:r>
        <w:rPr>
          <w:rFonts w:hint="eastAsia" w:ascii="宋体" w:hAnsi="宋体" w:eastAsia="宋体" w:cs="Times New Roman"/>
          <w:bCs/>
          <w:sz w:val="24"/>
          <w:highlight w:val="none"/>
        </w:rPr>
        <w:t xml:space="preserve">关于对参与供应商信用记录的政府采购要求：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bookmarkEnd w:id="3"/>
      <w:r/>
      <w:bookmarkEnd w:id="4"/>
      <w:r/>
      <w:r/>
    </w:p>
    <w:p>
      <w:pPr>
        <w:ind w:firstLine="480"/>
        <w:spacing w:line="360" w:lineRule="auto"/>
        <w:tabs>
          <w:tab w:val="left" w:pos="525" w:leader="none"/>
          <w:tab w:val="left" w:pos="945" w:leader="none"/>
        </w:tabs>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w:t>
      </w:r>
      <w:r>
        <w:rPr>
          <w:rFonts w:hint="eastAsia" w:ascii="宋体" w:hAnsi="宋体" w:cs="Times New Roman"/>
          <w:bCs/>
          <w:sz w:val="24"/>
          <w:highlight w:val="none"/>
          <w:lang w:eastAsia="zh-CN"/>
        </w:rPr>
        <w:t xml:space="preserve">〔2015〕150号</w:t>
      </w:r>
      <w:r>
        <w:rPr>
          <w:rFonts w:hint="eastAsia" w:ascii="宋体" w:hAnsi="宋体" w:eastAsia="宋体" w:cs="Times New Roman"/>
          <w:bCs/>
          <w:sz w:val="24"/>
          <w:highlight w:val="none"/>
        </w:rPr>
        <w:t xml:space="preserve">《关于规范政府采购行政处罚有关问题的通知》，相关行政处罚决定在全国范围内生效）。</w:t>
      </w:r>
      <w:r/>
    </w:p>
    <w:p>
      <w:pPr>
        <w:ind w:firstLine="480"/>
        <w:spacing w:line="360" w:lineRule="auto"/>
        <w:tabs>
          <w:tab w:val="left" w:pos="525" w:leader="none"/>
          <w:tab w:val="left" w:pos="945" w:leader="none"/>
        </w:tabs>
        <w:rPr>
          <w:rFonts w:hint="eastAsia" w:ascii="宋体" w:hAnsi="宋体" w:eastAsia="宋体" w:cs="Times New Roman"/>
          <w:bCs/>
          <w:sz w:val="24"/>
          <w:highlight w:val="none"/>
        </w:rPr>
      </w:pPr>
      <w:r/>
      <w:bookmarkStart w:id="5" w:name="_Toc98277357"/>
      <w:r/>
      <w:bookmarkStart w:id="6" w:name="_Toc116946312"/>
      <w:r>
        <w:rPr>
          <w:rFonts w:hint="eastAsia" w:ascii="宋体" w:hAnsi="宋体" w:eastAsia="宋体" w:cs="Times New Roman"/>
          <w:bCs/>
          <w:sz w:val="24"/>
          <w:highlight w:val="none"/>
          <w:lang w:val="en-US" w:eastAsia="zh-CN"/>
        </w:rPr>
        <w:t xml:space="preserve">2.4</w:t>
      </w:r>
      <w:r>
        <w:rPr>
          <w:rFonts w:hint="eastAsia" w:ascii="宋体" w:hAnsi="宋体" w:eastAsia="宋体" w:cs="Times New Roman"/>
          <w:bCs/>
          <w:sz w:val="24"/>
          <w:highlight w:val="none"/>
        </w:rPr>
        <w:t xml:space="preserve">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5"/>
      <w:r/>
      <w:bookmarkEnd w:id="6"/>
      <w:r/>
      <w:r/>
    </w:p>
    <w:p>
      <w:pPr>
        <w:ind w:firstLine="480"/>
        <w:spacing w:line="360" w:lineRule="auto"/>
        <w:tabs>
          <w:tab w:val="left" w:pos="525" w:leader="none"/>
          <w:tab w:val="left" w:pos="945" w:leader="none"/>
        </w:tabs>
        <w:rPr>
          <w:rFonts w:hint="eastAsia" w:hAnsi="宋体"/>
          <w:sz w:val="24"/>
          <w:highlight w:val="none"/>
          <w:lang w:val="en-US" w:eastAsia="zh-CN"/>
        </w:rPr>
      </w:pPr>
      <w:r/>
      <w:bookmarkStart w:id="7" w:name="_Toc98277358"/>
      <w:r/>
      <w:bookmarkStart w:id="8" w:name="_Toc116946314"/>
      <w:r>
        <w:rPr>
          <w:rFonts w:hint="eastAsia" w:ascii="宋体" w:hAnsi="宋体" w:eastAsia="宋体" w:cs="Times New Roman"/>
          <w:bCs/>
          <w:sz w:val="24"/>
          <w:highlight w:val="none"/>
          <w:lang w:val="en-US" w:eastAsia="zh-CN"/>
        </w:rPr>
        <w:t xml:space="preserve">2</w:t>
      </w:r>
      <w:r>
        <w:rPr>
          <w:rFonts w:hint="eastAsia" w:ascii="宋体" w:hAnsi="宋体" w:eastAsia="宋体" w:cs="Times New Roman"/>
          <w:bCs/>
          <w:sz w:val="24"/>
          <w:highlight w:val="none"/>
        </w:rPr>
        <w:t xml:space="preserve">.</w:t>
      </w:r>
      <w:r>
        <w:rPr>
          <w:rFonts w:hint="eastAsia" w:ascii="宋体" w:hAnsi="宋体" w:eastAsia="宋体" w:cs="Times New Roman"/>
          <w:bCs/>
          <w:sz w:val="24"/>
          <w:highlight w:val="none"/>
          <w:lang w:val="en-US" w:eastAsia="zh-CN"/>
        </w:rPr>
        <w:t xml:space="preserve">5</w:t>
      </w:r>
      <w:r>
        <w:rPr>
          <w:rFonts w:hint="eastAsia" w:ascii="宋体" w:hAnsi="宋体" w:eastAsia="宋体" w:cs="Times New Roman"/>
          <w:bCs/>
          <w:sz w:val="24"/>
          <w:highlight w:val="none"/>
        </w:rPr>
        <w:t xml:space="preserve">资格审查不合格的投标供应商的投标文件不进入后续评审。</w:t>
      </w:r>
      <w:bookmarkEnd w:id="7"/>
      <w:r/>
      <w:bookmarkEnd w:id="8"/>
      <w:r/>
      <w:r/>
    </w:p>
    <w:p>
      <w:pPr>
        <w:ind w:firstLine="480"/>
        <w:spacing w:line="360" w:lineRule="auto"/>
        <w:tabs>
          <w:tab w:val="left" w:pos="525" w:leader="none"/>
          <w:tab w:val="left" w:pos="945" w:leader="none"/>
        </w:tabs>
        <w:rPr>
          <w:rFonts w:hint="default" w:ascii="宋体" w:hAnsi="宋体" w:eastAsia="宋体" w:cs="Times New Roman"/>
          <w:b/>
          <w:bCs/>
          <w:sz w:val="24"/>
          <w:highlight w:val="none"/>
          <w:lang w:val="en-US" w:eastAsia="zh-CN"/>
        </w:rPr>
      </w:pPr>
      <w:r>
        <w:rPr>
          <w:rFonts w:hint="eastAsia" w:ascii="宋体" w:hAnsi="宋体" w:eastAsia="宋体" w:cs="Times New Roman"/>
          <w:b/>
          <w:bCs/>
          <w:sz w:val="24"/>
          <w:highlight w:val="none"/>
          <w:lang w:val="en-US" w:eastAsia="zh-CN"/>
        </w:rPr>
        <w:t xml:space="preserve">3.</w:t>
      </w:r>
      <w:r>
        <w:rPr>
          <w:rFonts w:hint="eastAsia" w:ascii="宋体" w:hAnsi="宋体" w:eastAsia="宋体" w:cs="Times New Roman"/>
          <w:b/>
          <w:bCs/>
          <w:sz w:val="24"/>
          <w:highlight w:val="none"/>
        </w:rPr>
        <w:t xml:space="preserve">评标工作程序</w:t>
      </w:r>
      <w:r/>
    </w:p>
    <w:p>
      <w:pPr>
        <w:ind w:firstLine="480"/>
        <w:spacing w:line="360" w:lineRule="auto"/>
        <w:tabs>
          <w:tab w:val="left" w:pos="525" w:leader="none"/>
          <w:tab w:val="left" w:pos="945" w:leader="none"/>
        </w:tabs>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3.1由专家及采购人代表组成评标委员会，并实行回避制度。</w:t>
      </w:r>
      <w:r/>
    </w:p>
    <w:p>
      <w:pPr>
        <w:ind w:firstLine="480"/>
        <w:spacing w:line="360" w:lineRule="auto"/>
        <w:rPr>
          <w:rFonts w:hint="eastAsia" w:ascii="宋体" w:hAnsi="宋体" w:eastAsia="宋体" w:cs="Times New Roman"/>
          <w:b/>
          <w:sz w:val="24"/>
          <w:highlight w:val="none"/>
        </w:rPr>
        <w:outlineLvl w:val="0"/>
      </w:pPr>
      <w:r>
        <w:rPr>
          <w:rFonts w:hint="eastAsia" w:ascii="宋体" w:hAnsi="宋体" w:eastAsia="宋体" w:cs="Times New Roman"/>
          <w:b/>
          <w:sz w:val="24"/>
          <w:highlight w:val="none"/>
        </w:rPr>
        <w:t xml:space="preserve">3.2投标文件符合性检查</w:t>
      </w:r>
      <w:r/>
    </w:p>
    <w:p>
      <w:pPr>
        <w:ind w:firstLine="482"/>
        <w:spacing w:line="360" w:lineRule="auto"/>
        <w:tabs>
          <w:tab w:val="left" w:pos="525" w:leader="none"/>
        </w:tabs>
        <w:rPr>
          <w:rFonts w:hint="eastAsia" w:ascii="宋体" w:hAnsi="宋体" w:cs="宋体"/>
          <w:b/>
          <w:sz w:val="24"/>
          <w:highlight w:val="none"/>
        </w:rPr>
      </w:pPr>
      <w:r>
        <w:rPr>
          <w:rFonts w:hint="eastAsia" w:ascii="宋体" w:hAnsi="宋体" w:eastAsia="宋体" w:cs="Times New Roman"/>
          <w:b/>
          <w:sz w:val="24"/>
          <w:highlight w:val="none"/>
          <w:lang w:val="en-US" w:eastAsia="zh-CN"/>
        </w:rPr>
        <w:t xml:space="preserve">3.2.1</w:t>
      </w:r>
      <w:r>
        <w:rPr>
          <w:rFonts w:hint="eastAsia" w:ascii="宋体" w:hAnsi="宋体" w:eastAsia="宋体" w:cs="Times New Roman"/>
          <w:b/>
          <w:sz w:val="24"/>
          <w:highlight w:val="none"/>
          <w:lang w:eastAsia="zh-CN"/>
        </w:rPr>
        <w:t xml:space="preserve">评审小组依</w:t>
      </w:r>
      <w:r>
        <w:rPr>
          <w:rFonts w:hint="eastAsia" w:ascii="宋体" w:hAnsi="宋体"/>
          <w:b/>
          <w:sz w:val="24"/>
          <w:highlight w:val="none"/>
        </w:rPr>
        <w:t xml:space="preserve">据</w:t>
      </w:r>
      <w:r>
        <w:rPr>
          <w:rFonts w:hint="eastAsia" w:ascii="宋体" w:hAnsi="宋体"/>
          <w:b/>
          <w:sz w:val="24"/>
          <w:highlight w:val="none"/>
          <w:lang w:eastAsia="zh-CN"/>
        </w:rPr>
        <w:t xml:space="preserve">招标文件</w:t>
      </w:r>
      <w:r>
        <w:rPr>
          <w:rFonts w:hint="eastAsia" w:ascii="宋体" w:hAnsi="宋体"/>
          <w:b/>
          <w:sz w:val="24"/>
          <w:highlight w:val="none"/>
        </w:rPr>
        <w:t xml:space="preserve">的规定，从投标文件的有效性、完整性、异常低价投标</w:t>
      </w:r>
      <w:r>
        <w:rPr>
          <w:rFonts w:hint="eastAsia" w:ascii="宋体" w:hAnsi="宋体"/>
          <w:b/>
          <w:sz w:val="24"/>
          <w:highlight w:val="none"/>
          <w:lang w:eastAsia="zh-CN"/>
        </w:rPr>
        <w:t xml:space="preserve">（</w:t>
      </w:r>
      <w:r>
        <w:rPr>
          <w:rFonts w:hint="eastAsia" w:ascii="宋体" w:hAnsi="宋体"/>
          <w:b/>
          <w:sz w:val="24"/>
          <w:highlight w:val="none"/>
        </w:rPr>
        <w:t xml:space="preserve">响应</w:t>
      </w:r>
      <w:r>
        <w:rPr>
          <w:rFonts w:hint="eastAsia" w:ascii="宋体" w:hAnsi="宋体"/>
          <w:b/>
          <w:sz w:val="24"/>
          <w:highlight w:val="none"/>
          <w:lang w:eastAsia="zh-CN"/>
        </w:rPr>
        <w:t xml:space="preserve">）</w:t>
      </w:r>
      <w:r>
        <w:rPr>
          <w:rFonts w:hint="eastAsia" w:ascii="宋体" w:hAnsi="宋体"/>
          <w:b/>
          <w:sz w:val="24"/>
          <w:highlight w:val="none"/>
        </w:rPr>
        <w:t xml:space="preserve">和对</w:t>
      </w:r>
      <w:r>
        <w:rPr>
          <w:rFonts w:hint="eastAsia" w:ascii="宋体" w:hAnsi="宋体"/>
          <w:b/>
          <w:sz w:val="24"/>
          <w:highlight w:val="none"/>
          <w:lang w:eastAsia="zh-CN"/>
        </w:rPr>
        <w:t xml:space="preserve">招标文件</w:t>
      </w:r>
      <w:r>
        <w:rPr>
          <w:rFonts w:hint="eastAsia" w:ascii="宋体" w:hAnsi="宋体"/>
          <w:b/>
          <w:sz w:val="24"/>
          <w:highlight w:val="none"/>
        </w:rPr>
        <w:t xml:space="preserve">的响应程</w:t>
      </w:r>
      <w:r>
        <w:rPr>
          <w:rFonts w:hint="eastAsia" w:ascii="宋体" w:hAnsi="宋体" w:eastAsia="宋体" w:cs="Times New Roman"/>
          <w:b/>
          <w:sz w:val="24"/>
          <w:highlight w:val="none"/>
          <w:lang w:eastAsia="zh-CN"/>
        </w:rPr>
        <w:t xml:space="preserve">度对投标供应商的投标文件进行符合性审查，以确定其是否对招标文件的实质性要求作出响应。</w:t>
      </w:r>
      <w:r/>
    </w:p>
    <w:p>
      <w:pPr>
        <w:jc w:val="center"/>
        <w:spacing w:line="360" w:lineRule="auto"/>
        <w:tabs>
          <w:tab w:val="left" w:pos="480" w:leader="none"/>
        </w:tabs>
        <w:rPr>
          <w:rFonts w:hint="eastAsia" w:ascii="宋体" w:hAnsi="宋体" w:cs="宋体"/>
          <w:b/>
          <w:sz w:val="24"/>
          <w:highlight w:val="none"/>
        </w:rPr>
      </w:pPr>
      <w:r>
        <w:rPr>
          <w:rFonts w:hint="eastAsia" w:ascii="宋体" w:hAnsi="宋体" w:cs="宋体"/>
          <w:b/>
          <w:sz w:val="24"/>
          <w:highlight w:val="none"/>
        </w:rPr>
        <w:t xml:space="preserve">符合性审查表</w:t>
      </w:r>
      <w:r/>
    </w:p>
    <w:tbl>
      <w:tblPr>
        <w:tblStyle w:val="736"/>
        <w:tblW w:w="9855" w:type="dxa"/>
        <w:tblInd w:w="-411"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75"/>
        <w:gridCol w:w="1910"/>
        <w:gridCol w:w="7170"/>
      </w:tblGrid>
      <w:tr>
        <w:trPr>
          <w:trHeight w:val="567"/>
        </w:trPr>
        <w:tc>
          <w:tcPr>
            <w:tcW w:w="775" w:type="dxa"/>
            <w:vAlign w:val="center"/>
            <w:textDirection w:val="lrTb"/>
            <w:noWrap w:val="false"/>
          </w:tcPr>
          <w:p>
            <w:pPr>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序号</w:t>
            </w:r>
            <w:r/>
          </w:p>
        </w:tc>
        <w:tc>
          <w:tcPr>
            <w:tcW w:w="1910" w:type="dxa"/>
            <w:vAlign w:val="center"/>
            <w:textDirection w:val="lrTb"/>
            <w:noWrap w:val="false"/>
          </w:tcPr>
          <w:p>
            <w:pPr>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评审点要求概况</w:t>
            </w:r>
            <w:r/>
          </w:p>
        </w:tc>
        <w:tc>
          <w:tcPr>
            <w:tcW w:w="7170" w:type="dxa"/>
            <w:vAlign w:val="center"/>
            <w:textDirection w:val="lrTb"/>
            <w:noWrap w:val="false"/>
          </w:tcPr>
          <w:p>
            <w:pPr>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评审点具体描述</w:t>
            </w:r>
            <w:r/>
          </w:p>
        </w:tc>
      </w:tr>
      <w:tr>
        <w:trPr>
          <w:trHeight w:val="281"/>
        </w:trPr>
        <w:tc>
          <w:tcPr>
            <w:gridSpan w:val="3"/>
            <w:tcW w:w="9855" w:type="dxa"/>
            <w:vAlign w:val="center"/>
            <w:textDirection w:val="lrTb"/>
            <w:noWrap w:val="false"/>
          </w:tcPr>
          <w:p>
            <w:pPr>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（一）报价要求</w:t>
            </w:r>
            <w:r/>
          </w:p>
        </w:tc>
      </w:tr>
      <w:tr>
        <w:trPr>
          <w:trHeight w:val="454"/>
        </w:trPr>
        <w:tc>
          <w:tcPr>
            <w:tcW w:w="775"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1</w:t>
            </w:r>
            <w:r/>
          </w:p>
        </w:tc>
        <w:tc>
          <w:tcPr>
            <w:tcW w:w="1910"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投标报价</w:t>
            </w:r>
            <w:r/>
          </w:p>
        </w:tc>
        <w:tc>
          <w:tcPr>
            <w:tcW w:w="7170" w:type="dxa"/>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t xml:space="preserve">未出现不同投标供应商的投标文件异常一致或者投标报价呈规律性差异；未出现投标文件中同一方案有选择性报价且未声明以哪一个为准的；未出现投标报价超过招标文件规定的预算金额或者最高限价的。</w:t>
            </w:r>
            <w:r/>
          </w:p>
        </w:tc>
      </w:tr>
      <w:tr>
        <w:trPr>
          <w:trHeight w:val="454"/>
        </w:trPr>
        <w:tc>
          <w:tcPr>
            <w:tcW w:w="775"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2</w:t>
            </w:r>
            <w:r/>
          </w:p>
        </w:tc>
        <w:tc>
          <w:tcPr>
            <w:tcW w:w="1910"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报价修正</w:t>
            </w:r>
            <w:r/>
          </w:p>
        </w:tc>
        <w:tc>
          <w:tcPr>
            <w:tcW w:w="7170" w:type="dxa"/>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t xml:space="preserve">如出现投标报价错误的，按照处理原则修正后的报价，投标供应商须按规定进行在线确认。</w:t>
            </w:r>
            <w:r/>
          </w:p>
        </w:tc>
      </w:tr>
      <w:tr>
        <w:trPr>
          <w:trHeight w:val="454"/>
        </w:trPr>
        <w:tc>
          <w:tcPr>
            <w:tcW w:w="775"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3</w:t>
            </w:r>
            <w:r/>
          </w:p>
        </w:tc>
        <w:tc>
          <w:tcPr>
            <w:tcW w:w="1910"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报价合理性</w:t>
            </w:r>
            <w:r/>
          </w:p>
        </w:tc>
        <w:tc>
          <w:tcPr>
            <w:tcW w:w="7170" w:type="dxa"/>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t xml:space="preserve">投标报价如出现属于启动异常低价投标（响应）审查的情形，启动异常低价投标（响应）审查后，评审委员会应当要求相关供应商在评标现场合理的时间（</w:t>
            </w:r>
            <w:r>
              <w:rPr>
                <w:rFonts w:hint="eastAsia" w:ascii="宋体" w:hAnsi="宋体" w:cs="宋体"/>
                <w:sz w:val="24"/>
                <w:highlight w:val="none"/>
                <w:lang w:val="en-US" w:eastAsia="zh-CN"/>
              </w:rPr>
              <w:t xml:space="preserve">30分钟</w:t>
            </w:r>
            <w:r>
              <w:rPr>
                <w:rFonts w:hint="eastAsia" w:ascii="宋体" w:hAnsi="宋体" w:cs="宋体"/>
                <w:sz w:val="24"/>
                <w:highlight w:val="none"/>
              </w:rPr>
              <w:t xml:space="preserve">）内，提供项目具体成本测算等与报价合理性相关的书面说明及相关证明材料，对投标（响应）价格作出解释，由评审委员会结合同类产</w:t>
            </w:r>
            <w:r>
              <w:rPr>
                <w:rFonts w:hint="eastAsia" w:ascii="宋体" w:hAnsi="宋体" w:eastAsia="宋体" w:cs="宋体"/>
                <w:sz w:val="24"/>
                <w:highlight w:val="none"/>
              </w:rPr>
              <w:t xml:space="preserve">品中标（成交）价格、类似产品市场价格水平、行业人工费用标准、国家有关部门指导行业协会发布的行业平均成本等</w:t>
            </w:r>
            <w:r>
              <w:rPr>
                <w:rFonts w:hint="eastAsia" w:ascii="宋体" w:hAnsi="宋体" w:cs="宋体"/>
                <w:sz w:val="24"/>
                <w:highlight w:val="none"/>
              </w:rPr>
              <w:t xml:space="preserve">情况，依据专业经验对供应商报价合理性进行</w:t>
            </w:r>
            <w:r>
              <w:rPr>
                <w:rFonts w:hint="eastAsia" w:ascii="宋体" w:hAnsi="宋体" w:eastAsia="宋体" w:cs="宋体"/>
                <w:sz w:val="24"/>
                <w:highlight w:val="none"/>
              </w:rPr>
              <w:t xml:space="preserve">判断。投标（响应）供应商不能提供书面说明、证明材料，或者提供的书面说明、证明材料不能证明其报价合理性的，评审委员会应当将其作为无效投标（响应）处理。</w:t>
            </w:r>
            <w:r>
              <w:rPr>
                <w:rFonts w:hint="eastAsia" w:ascii="宋体" w:hAnsi="宋体" w:cs="宋体"/>
                <w:sz w:val="24"/>
                <w:highlight w:val="none"/>
              </w:rPr>
              <w:t xml:space="preserve">审查相关情况应当在评审报告中进行记录。</w:t>
            </w:r>
            <w:r/>
          </w:p>
        </w:tc>
      </w:tr>
      <w:tr>
        <w:trPr>
          <w:trHeight w:val="454"/>
        </w:trPr>
        <w:tc>
          <w:tcPr>
            <w:gridSpan w:val="3"/>
            <w:tcW w:w="9855" w:type="dxa"/>
            <w:vAlign w:val="bottom"/>
            <w:textDirection w:val="lrTb"/>
            <w:noWrap w:val="false"/>
          </w:tcPr>
          <w:p>
            <w:pPr>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（二）商务要求</w:t>
            </w:r>
            <w:r/>
          </w:p>
        </w:tc>
      </w:tr>
      <w:tr>
        <w:trPr>
          <w:trHeight w:val="454"/>
        </w:trPr>
        <w:tc>
          <w:tcPr>
            <w:tcW w:w="775"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color w:val="000000"/>
                <w:sz w:val="24"/>
                <w:highlight w:val="none"/>
              </w:rPr>
              <w:t xml:space="preserve">4</w:t>
            </w:r>
            <w:r/>
          </w:p>
        </w:tc>
        <w:tc>
          <w:tcPr>
            <w:tcW w:w="1910" w:type="dxa"/>
            <w:vAlign w:val="bottom"/>
            <w:textDirection w:val="lrTb"/>
            <w:noWrap w:val="false"/>
          </w:tcPr>
          <w:p>
            <w:pPr>
              <w:jc w:val="center"/>
              <w:spacing w:line="360" w:lineRule="auto"/>
              <w:rPr>
                <w:rFonts w:hint="eastAsia" w:ascii="宋体" w:hAnsi="宋体" w:cs="宋体"/>
                <w:sz w:val="24"/>
                <w:highlight w:val="none"/>
              </w:rPr>
            </w:pPr>
            <w:r>
              <w:rPr>
                <w:rFonts w:hint="eastAsia" w:ascii="宋体" w:hAnsi="宋体"/>
                <w:color w:val="000000"/>
                <w:sz w:val="24"/>
                <w:highlight w:val="none"/>
              </w:rPr>
              <w:t xml:space="preserve">投标</w:t>
            </w:r>
            <w:r>
              <w:rPr>
                <w:rFonts w:ascii="宋体" w:hAnsi="宋体"/>
                <w:color w:val="000000"/>
                <w:sz w:val="24"/>
                <w:highlight w:val="none"/>
              </w:rPr>
              <w:t xml:space="preserve">有效期</w:t>
            </w:r>
            <w:r/>
          </w:p>
        </w:tc>
        <w:tc>
          <w:tcPr>
            <w:tcW w:w="7170" w:type="dxa"/>
            <w:vAlign w:val="center"/>
            <w:textDirection w:val="lrTb"/>
            <w:noWrap w:val="false"/>
          </w:tcPr>
          <w:p>
            <w:pPr>
              <w:spacing w:line="360" w:lineRule="auto"/>
              <w:rPr>
                <w:rFonts w:hint="eastAsia" w:ascii="宋体" w:hAnsi="宋体" w:cs="宋体"/>
                <w:sz w:val="24"/>
                <w:highlight w:val="none"/>
              </w:rPr>
            </w:pPr>
            <w:r>
              <w:rPr>
                <w:rFonts w:hint="eastAsia" w:ascii="宋体" w:hAnsi="宋体"/>
                <w:color w:val="000000"/>
                <w:sz w:val="24"/>
                <w:highlight w:val="none"/>
              </w:rPr>
              <w:t xml:space="preserve">投标</w:t>
            </w:r>
            <w:r>
              <w:rPr>
                <w:rFonts w:ascii="宋体" w:hAnsi="宋体"/>
                <w:color w:val="000000"/>
                <w:sz w:val="24"/>
                <w:highlight w:val="none"/>
              </w:rPr>
              <w:t xml:space="preserve">有效期满足</w:t>
            </w:r>
            <w:r>
              <w:rPr>
                <w:rFonts w:hint="eastAsia" w:ascii="宋体" w:hAnsi="宋体"/>
                <w:color w:val="000000"/>
                <w:sz w:val="24"/>
                <w:highlight w:val="none"/>
              </w:rPr>
              <w:t xml:space="preserve">招标文件</w:t>
            </w:r>
            <w:r>
              <w:rPr>
                <w:rFonts w:ascii="宋体" w:hAnsi="宋体"/>
                <w:color w:val="000000"/>
                <w:sz w:val="24"/>
                <w:highlight w:val="none"/>
              </w:rPr>
              <w:t xml:space="preserve">要求（</w:t>
            </w:r>
            <w:r>
              <w:rPr>
                <w:rFonts w:hint="eastAsia" w:ascii="宋体" w:hAnsi="宋体" w:cs="宋体"/>
                <w:sz w:val="24"/>
                <w:highlight w:val="none"/>
              </w:rPr>
              <w:t xml:space="preserve">投标截止之日起90天</w:t>
            </w:r>
            <w:r>
              <w:rPr>
                <w:rFonts w:ascii="宋体" w:hAnsi="宋体"/>
                <w:color w:val="000000"/>
                <w:sz w:val="24"/>
                <w:highlight w:val="none"/>
              </w:rPr>
              <w:t xml:space="preserve">）</w:t>
            </w:r>
            <w:r>
              <w:rPr>
                <w:rFonts w:hint="eastAsia" w:ascii="宋体" w:hAnsi="宋体"/>
                <w:color w:val="000000"/>
                <w:sz w:val="24"/>
                <w:highlight w:val="none"/>
              </w:rPr>
              <w:t xml:space="preserve">。</w:t>
            </w:r>
            <w:r/>
          </w:p>
        </w:tc>
      </w:tr>
      <w:tr>
        <w:trPr>
          <w:trHeight w:val="703"/>
        </w:trPr>
        <w:tc>
          <w:tcPr>
            <w:tcW w:w="775"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5</w:t>
            </w:r>
            <w:r/>
          </w:p>
        </w:tc>
        <w:tc>
          <w:tcPr>
            <w:tcW w:w="1910"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投标文件的签署和盖章</w:t>
            </w:r>
            <w:r/>
          </w:p>
        </w:tc>
        <w:tc>
          <w:tcPr>
            <w:tcW w:w="7170" w:type="dxa"/>
            <w:vAlign w:val="center"/>
            <w:textDirection w:val="lrTb"/>
            <w:noWrap w:val="false"/>
          </w:tcPr>
          <w:p>
            <w:pPr>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未出现电子投标文件未按招标文件要求签章的；未出现投标文件未按招标文件规定的内容和要求填写的或没有在投标系统指定位置上传对应文件、材料的；未出现电子投标文件图片、字迹模糊不清、无法辨认的；未出现投标文件未加盖投标供应商公章及法定代表人或授权代表签字和盖章的；未出现投标文件中有招标文件未允许提供的选择性内容的</w:t>
            </w:r>
            <w:r>
              <w:rPr>
                <w:rFonts w:hint="eastAsia" w:ascii="宋体" w:hAnsi="宋体" w:cs="宋体"/>
                <w:sz w:val="24"/>
                <w:highlight w:val="none"/>
                <w:lang w:eastAsia="zh-CN"/>
              </w:rPr>
              <w:t xml:space="preserve">。</w:t>
            </w:r>
            <w:r/>
          </w:p>
        </w:tc>
      </w:tr>
      <w:tr>
        <w:trPr>
          <w:trHeight w:val="454"/>
        </w:trPr>
        <w:tc>
          <w:tcPr>
            <w:tcW w:w="775"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6</w:t>
            </w:r>
            <w:r/>
          </w:p>
        </w:tc>
        <w:tc>
          <w:tcPr>
            <w:tcW w:w="1910"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投标文件内容</w:t>
            </w:r>
            <w:r/>
          </w:p>
        </w:tc>
        <w:tc>
          <w:tcPr>
            <w:tcW w:w="7170" w:type="dxa"/>
            <w:vAlign w:val="bottom"/>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t xml:space="preserve">满足招标文件实质性要求，未出现不同投标供应商委托同一单位或者个人办理投标事宜；未出现不同投标供应商的投标文件载明的项目管理成员或者联系人为同一人的；未出现不同投标供应商的委托代理人、项目负责人以及其他相关人员有在同一个单位缴纳社会保险的；未出现同一投标文件中单位名称落款与公章不是同一单位的。</w:t>
            </w:r>
            <w:r/>
          </w:p>
        </w:tc>
      </w:tr>
      <w:tr>
        <w:trPr>
          <w:trHeight w:val="90"/>
        </w:trPr>
        <w:tc>
          <w:tcPr>
            <w:tcW w:w="775"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7</w:t>
            </w:r>
            <w:r/>
          </w:p>
        </w:tc>
        <w:tc>
          <w:tcPr>
            <w:tcW w:w="1910"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附加条件</w:t>
            </w:r>
            <w:r/>
          </w:p>
        </w:tc>
        <w:tc>
          <w:tcPr>
            <w:tcW w:w="7170" w:type="dxa"/>
            <w:vAlign w:val="bottom"/>
            <w:textDirection w:val="lrTb"/>
            <w:noWrap w:val="false"/>
          </w:tcPr>
          <w:p>
            <w:pPr>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未出现投标文件中含有采购人不能接受的附加条件的</w:t>
            </w:r>
            <w:r>
              <w:rPr>
                <w:rFonts w:hint="eastAsia" w:ascii="宋体" w:hAnsi="宋体" w:cs="宋体"/>
                <w:sz w:val="24"/>
                <w:highlight w:val="none"/>
                <w:lang w:eastAsia="zh-CN"/>
              </w:rPr>
              <w:t xml:space="preserve">。</w:t>
            </w:r>
            <w:r/>
          </w:p>
        </w:tc>
      </w:tr>
      <w:tr>
        <w:trPr>
          <w:trHeight w:val="454"/>
        </w:trPr>
        <w:tc>
          <w:tcPr>
            <w:tcW w:w="775"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8</w:t>
            </w:r>
            <w:r/>
          </w:p>
        </w:tc>
        <w:tc>
          <w:tcPr>
            <w:tcW w:w="1910" w:type="dxa"/>
            <w:vAlign w:val="bottom"/>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无效情形</w:t>
            </w:r>
            <w:r/>
          </w:p>
        </w:tc>
        <w:tc>
          <w:tcPr>
            <w:tcW w:w="7170" w:type="dxa"/>
            <w:vAlign w:val="bottom"/>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t xml:space="preserve">投标文件中未有法律法规和招标文件规定的其他无效情形。</w:t>
            </w:r>
            <w:r/>
          </w:p>
        </w:tc>
      </w:tr>
      <w:tr>
        <w:trPr>
          <w:trHeight w:val="337"/>
        </w:trPr>
        <w:tc>
          <w:tcPr>
            <w:gridSpan w:val="3"/>
            <w:tcW w:w="9855" w:type="dxa"/>
            <w:vAlign w:val="bottom"/>
            <w:textDirection w:val="lrTb"/>
            <w:noWrap w:val="false"/>
          </w:tcPr>
          <w:p>
            <w:pPr>
              <w:jc w:val="center"/>
              <w:spacing w:line="360" w:lineRule="auto"/>
              <w:rPr>
                <w:rFonts w:hint="eastAsia" w:ascii="宋体" w:hAnsi="宋体" w:cs="宋体"/>
                <w:sz w:val="24"/>
                <w:highlight w:val="none"/>
              </w:rPr>
            </w:pPr>
            <w:r>
              <w:rPr>
                <w:rFonts w:hint="eastAsia" w:ascii="宋体" w:hAnsi="宋体" w:cs="宋体"/>
                <w:b/>
                <w:bCs/>
                <w:sz w:val="24"/>
                <w:highlight w:val="none"/>
              </w:rPr>
              <w:t xml:space="preserve">（三）技术要求</w:t>
            </w:r>
            <w:r/>
          </w:p>
        </w:tc>
      </w:tr>
      <w:tr>
        <w:trPr>
          <w:trHeight w:val="327"/>
        </w:trPr>
        <w:tc>
          <w:tcPr>
            <w:tcW w:w="775"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9</w:t>
            </w:r>
            <w:r/>
          </w:p>
        </w:tc>
        <w:tc>
          <w:tcPr>
            <w:tcW w:w="1910"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暗标编制符合要求</w:t>
            </w:r>
            <w:r/>
          </w:p>
        </w:tc>
        <w:tc>
          <w:tcPr>
            <w:tcW w:w="7170" w:type="dxa"/>
            <w:vAlign w:val="center"/>
            <w:textDirection w:val="lrTb"/>
            <w:noWrap w:val="false"/>
          </w:tcPr>
          <w:p>
            <w:pPr>
              <w:spacing w:line="360" w:lineRule="auto"/>
              <w:rPr>
                <w:rFonts w:hint="eastAsia" w:ascii="宋体" w:hAnsi="宋体" w:cs="宋体"/>
                <w:sz w:val="24"/>
                <w:highlight w:val="none"/>
              </w:rPr>
            </w:pPr>
            <w:r>
              <w:rPr>
                <w:rFonts w:hint="eastAsia" w:ascii="宋体" w:hAnsi="宋体" w:cs="宋体"/>
                <w:bCs/>
                <w:sz w:val="24"/>
                <w:szCs w:val="32"/>
                <w:highlight w:val="none"/>
              </w:rPr>
              <w:t xml:space="preserve">不得出现投标供应商名称、人员姓名，要求版面整洁、字迹清楚、不许涂改，不得出现能显示企业特征或其他提示性的标记或标识，也不得采用任何不符合常规、有别于其他投标供应商的特殊做法。</w:t>
            </w:r>
            <w:r/>
          </w:p>
        </w:tc>
      </w:tr>
      <w:tr>
        <w:trPr>
          <w:trHeight w:val="327"/>
        </w:trPr>
        <w:tc>
          <w:tcPr>
            <w:tcW w:w="775" w:type="dxa"/>
            <w:vAlign w:val="center"/>
            <w:textDirection w:val="lrTb"/>
            <w:noWrap w:val="false"/>
          </w:tcPr>
          <w:p>
            <w:pPr>
              <w:jc w:val="center"/>
              <w:spacing w:line="360" w:lineRule="auto"/>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10</w:t>
            </w:r>
            <w:r/>
          </w:p>
        </w:tc>
        <w:tc>
          <w:tcPr>
            <w:tcW w:w="1910"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暗标排版符合要求</w:t>
            </w:r>
            <w:r/>
          </w:p>
        </w:tc>
        <w:tc>
          <w:tcPr>
            <w:tcW w:w="7170" w:type="dxa"/>
            <w:vAlign w:val="center"/>
            <w:textDirection w:val="lrTb"/>
            <w:noWrap w:val="false"/>
          </w:tcPr>
          <w:p>
            <w:pPr>
              <w:spacing w:line="360" w:lineRule="auto"/>
              <w:rPr>
                <w:rFonts w:hint="eastAsia" w:ascii="宋体" w:hAnsi="宋体" w:cs="宋体"/>
                <w:sz w:val="24"/>
                <w:highlight w:val="none"/>
              </w:rPr>
            </w:pPr>
            <w:r>
              <w:rPr>
                <w:rFonts w:hint="eastAsia" w:ascii="宋体" w:hAnsi="宋体" w:cs="宋体"/>
                <w:bCs/>
                <w:sz w:val="24"/>
                <w:szCs w:val="32"/>
                <w:highlight w:val="none"/>
              </w:rPr>
              <w:t xml:space="preserve">页面采用A4版面，字体为小四号宋体，不得出现彩色文字或</w:t>
            </w:r>
            <w:r>
              <w:rPr>
                <w:rFonts w:hint="eastAsia" w:ascii="宋体" w:hAnsi="宋体"/>
                <w:bCs/>
                <w:sz w:val="24"/>
                <w:highlight w:val="none"/>
              </w:rPr>
              <w:t xml:space="preserve">彩色</w:t>
            </w:r>
            <w:r>
              <w:rPr>
                <w:rFonts w:hint="eastAsia" w:ascii="宋体" w:hAnsi="宋体" w:cs="宋体"/>
                <w:bCs/>
                <w:sz w:val="24"/>
                <w:szCs w:val="32"/>
                <w:highlight w:val="none"/>
              </w:rPr>
              <w:t xml:space="preserve">图片，不得出现手写，不得有空白页，如有平面布置图、进度表、网络图可采用A3版面编辑，不可编辑的照片、图片、截图中字体及字号不</w:t>
            </w:r>
            <w:r>
              <w:rPr>
                <w:rFonts w:hint="eastAsia" w:ascii="宋体" w:hAnsi="宋体" w:cs="宋体"/>
                <w:bCs/>
                <w:sz w:val="24"/>
                <w:szCs w:val="32"/>
                <w:highlight w:val="none"/>
                <w:lang w:eastAsia="zh-CN"/>
              </w:rPr>
              <w:t xml:space="preserve">做</w:t>
            </w:r>
            <w:r>
              <w:rPr>
                <w:rFonts w:hint="eastAsia" w:ascii="宋体" w:hAnsi="宋体" w:cs="宋体"/>
                <w:bCs/>
                <w:sz w:val="24"/>
                <w:szCs w:val="32"/>
                <w:highlight w:val="none"/>
              </w:rPr>
              <w:t xml:space="preserve">限制，对应评分标准模块上传。</w:t>
            </w:r>
            <w:r/>
          </w:p>
        </w:tc>
      </w:tr>
      <w:tr>
        <w:trPr>
          <w:trHeight w:val="327"/>
        </w:trPr>
        <w:tc>
          <w:tcPr>
            <w:tcW w:w="775" w:type="dxa"/>
            <w:vAlign w:val="center"/>
            <w:textDirection w:val="lrTb"/>
            <w:noWrap w:val="false"/>
          </w:tcPr>
          <w:p>
            <w:pPr>
              <w:jc w:val="center"/>
              <w:spacing w:line="360" w:lineRule="auto"/>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11</w:t>
            </w:r>
            <w:r/>
          </w:p>
        </w:tc>
        <w:tc>
          <w:tcPr>
            <w:tcW w:w="1910"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技术标</w:t>
            </w:r>
            <w:r/>
          </w:p>
        </w:tc>
        <w:tc>
          <w:tcPr>
            <w:tcW w:w="7170" w:type="dxa"/>
            <w:vAlign w:val="center"/>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投标供应商按招标文件要求提供技术标。暗标未出现该投标供应商单位名称、简称、人员姓名、Logo、商标、电话号码等任何标识标记及其他暗示性标志。</w:t>
            </w:r>
            <w:r/>
          </w:p>
        </w:tc>
      </w:tr>
      <w:tr>
        <w:trPr>
          <w:trHeight w:val="472"/>
        </w:trPr>
        <w:tc>
          <w:tcPr>
            <w:gridSpan w:val="3"/>
            <w:tcW w:w="9855" w:type="dxa"/>
            <w:vAlign w:val="center"/>
            <w:textDirection w:val="lrTb"/>
            <w:noWrap w:val="false"/>
          </w:tcPr>
          <w:p>
            <w:pPr>
              <w:spacing w:line="360" w:lineRule="auto"/>
              <w:rPr>
                <w:rFonts w:hint="eastAsia" w:ascii="宋体" w:hAnsi="宋体" w:cs="宋体"/>
                <w:b/>
                <w:bCs/>
                <w:sz w:val="24"/>
                <w:highlight w:val="none"/>
              </w:rPr>
            </w:pPr>
            <w:r>
              <w:rPr>
                <w:rFonts w:hint="eastAsia" w:ascii="宋体" w:hAnsi="宋体" w:cs="宋体"/>
                <w:b/>
                <w:bCs/>
                <w:sz w:val="24"/>
                <w:highlight w:val="none"/>
              </w:rPr>
              <w:t xml:space="preserve">特别说明：投标文件制作过程中，投标文件内容在制作工具中无对应模块的，可统一上传在符合性条件的报价、商务、技术模块中。</w:t>
            </w:r>
            <w:r/>
          </w:p>
        </w:tc>
      </w:tr>
    </w:tbl>
    <w:p>
      <w:pPr>
        <w:numPr>
          <w:ilvl w:val="0"/>
          <w:numId w:val="0"/>
        </w:numPr>
        <w:ind w:firstLine="482"/>
        <w:keepLines w:val="0"/>
        <w:keepNext w:val="0"/>
        <w:pageBreakBefore w:val="0"/>
        <w:spacing w:before="181" w:line="360" w:lineRule="auto"/>
        <w:widowControl w:val="off"/>
        <w:tabs>
          <w:tab w:val="left" w:pos="0" w:leader="none"/>
        </w:tabs>
        <w:rPr>
          <w:rFonts w:hint="eastAsia" w:ascii="宋体" w:hAnsi="宋体" w:eastAsia="宋体" w:cs="宋体"/>
          <w:b/>
          <w:bCs w:val="0"/>
          <w:sz w:val="24"/>
          <w:szCs w:val="32"/>
          <w:highlight w:val="none"/>
          <w:lang w:val="en-US" w:eastAsia="zh-CN"/>
        </w:rPr>
      </w:pPr>
      <w:r>
        <w:rPr>
          <w:rFonts w:hint="eastAsia" w:ascii="宋体" w:hAnsi="宋体" w:cs="宋体"/>
          <w:b/>
          <w:sz w:val="24"/>
          <w:szCs w:val="24"/>
          <w:highlight w:val="none"/>
        </w:rPr>
        <w:t xml:space="preserve">特别提醒：符合性审查不合格的投标供应商的投标文件不进入后续评审。</w:t>
      </w:r>
      <w:r/>
    </w:p>
    <w:p>
      <w:pPr>
        <w:ind w:firstLine="480"/>
        <w:spacing w:line="360" w:lineRule="auto"/>
        <w:tabs>
          <w:tab w:val="left" w:pos="525" w:leader="none"/>
        </w:tabs>
        <w:rPr>
          <w:rFonts w:hint="eastAsia" w:ascii="宋体" w:hAnsi="宋体" w:eastAsia="宋体" w:cs="Times New Roman"/>
          <w:b w:val="0"/>
          <w:bCs/>
          <w:sz w:val="24"/>
          <w:highlight w:val="none"/>
          <w:lang w:val="en-US" w:eastAsia="zh-CN"/>
        </w:rPr>
      </w:pPr>
      <w:r>
        <w:rPr>
          <w:rFonts w:hint="eastAsia" w:ascii="宋体" w:hAnsi="宋体" w:eastAsia="宋体" w:cs="Times New Roman"/>
          <w:b w:val="0"/>
          <w:bCs/>
          <w:sz w:val="24"/>
          <w:highlight w:val="none"/>
          <w:lang w:val="en-US" w:eastAsia="zh-CN"/>
        </w:rPr>
        <w:t xml:space="preserve">3.2.2澄清有关问题。对投标文件中含义不明确、同类问题表述不一致或者有明显文字和计算错误的内容，评标委员会可以通过政府采购交易管理一体化系统，要求投标供应商作出必要的澄清、说明或者纠正。投标供应商的澄清、说明或者补正应当通过政府采购交易管理一体化系统，由其授权的代表应答并加盖电子公章，且不得超出投标文件的范围或者改变投标文件的实质性内容。</w:t>
      </w:r>
      <w:r/>
    </w:p>
    <w:p>
      <w:pPr>
        <w:ind w:firstLine="480"/>
        <w:spacing w:line="360" w:lineRule="auto"/>
        <w:tabs>
          <w:tab w:val="left" w:pos="525" w:leader="none"/>
        </w:tabs>
        <w:rPr>
          <w:rFonts w:hint="eastAsia" w:ascii="宋体" w:hAnsi="宋体" w:eastAsia="宋体" w:cs="Times New Roman"/>
          <w:b w:val="0"/>
          <w:bCs/>
          <w:sz w:val="24"/>
          <w:highlight w:val="none"/>
          <w:lang w:val="en-US" w:eastAsia="zh-CN"/>
        </w:rPr>
      </w:pPr>
      <w:r>
        <w:rPr>
          <w:rFonts w:hint="eastAsia" w:ascii="宋体" w:hAnsi="宋体" w:eastAsia="宋体" w:cs="Times New Roman"/>
          <w:b w:val="0"/>
          <w:bCs/>
          <w:sz w:val="24"/>
          <w:highlight w:val="none"/>
          <w:lang w:val="en-US" w:eastAsia="zh-CN"/>
        </w:rPr>
        <w:t xml:space="preserve">3.2.3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480"/>
        <w:spacing w:line="360" w:lineRule="auto"/>
        <w:tabs>
          <w:tab w:val="left" w:pos="525" w:leader="none"/>
        </w:tabs>
        <w:rPr>
          <w:rFonts w:hint="eastAsia" w:ascii="宋体" w:hAnsi="宋体" w:eastAsia="宋体" w:cs="Times New Roman"/>
          <w:b w:val="0"/>
          <w:bCs/>
          <w:sz w:val="24"/>
          <w:highlight w:val="none"/>
          <w:lang w:val="en-US" w:eastAsia="zh-CN"/>
        </w:rPr>
      </w:pPr>
      <w:r>
        <w:rPr>
          <w:rFonts w:hint="eastAsia" w:ascii="宋体" w:hAnsi="宋体" w:eastAsia="宋体" w:cs="Times New Roman"/>
          <w:b w:val="0"/>
          <w:bCs/>
          <w:sz w:val="24"/>
          <w:highlight w:val="none"/>
          <w:lang w:val="en-US" w:eastAsia="zh-CN"/>
        </w:rPr>
        <w:t xml:space="preserve">3.2.4除上述情形外，对投标文件的判定，只依据投标文件本身，不依靠开标后的任何外来证明。</w:t>
      </w:r>
      <w:r/>
    </w:p>
    <w:p>
      <w:pPr>
        <w:ind w:firstLine="480"/>
        <w:spacing w:line="360" w:lineRule="auto"/>
        <w:tabs>
          <w:tab w:val="left" w:pos="525" w:leader="none"/>
        </w:tabs>
        <w:rPr>
          <w:rFonts w:hint="eastAsia" w:ascii="宋体" w:hAnsi="宋体"/>
          <w:bCs/>
          <w:sz w:val="24"/>
          <w:highlight w:val="none"/>
        </w:rPr>
      </w:pPr>
      <w:r>
        <w:rPr>
          <w:rFonts w:ascii="宋体" w:hAnsi="宋体"/>
          <w:bCs/>
          <w:sz w:val="24"/>
          <w:highlight w:val="none"/>
        </w:rPr>
        <w:t xml:space="preserve">3.2.</w:t>
      </w:r>
      <w:r>
        <w:rPr>
          <w:rFonts w:hint="eastAsia" w:ascii="宋体" w:hAnsi="宋体"/>
          <w:bCs/>
          <w:sz w:val="24"/>
          <w:highlight w:val="none"/>
        </w:rPr>
        <w:t xml:space="preserve">5采购人及采购代理机构将拒绝被确定为非实质性响应的投标，投标供应商不能通过修正或撤销不符之处而使其投标成为实质性响应的投标。</w:t>
      </w:r>
      <w:r/>
    </w:p>
    <w:p>
      <w:pPr>
        <w:ind w:firstLine="480"/>
        <w:spacing w:line="360" w:lineRule="auto"/>
        <w:tabs>
          <w:tab w:val="left" w:pos="525" w:leader="none"/>
        </w:tabs>
        <w:rPr>
          <w:rFonts w:hint="eastAsia" w:ascii="宋体" w:hAnsi="宋体"/>
          <w:bCs/>
          <w:sz w:val="24"/>
          <w:highlight w:val="none"/>
        </w:rPr>
      </w:pPr>
      <w:r>
        <w:rPr>
          <w:rFonts w:ascii="宋体" w:hAnsi="宋体"/>
          <w:bCs/>
          <w:sz w:val="24"/>
          <w:highlight w:val="none"/>
        </w:rPr>
        <w:t xml:space="preserve">3.2.</w:t>
      </w:r>
      <w:r>
        <w:rPr>
          <w:rFonts w:hint="eastAsia" w:ascii="宋体" w:hAnsi="宋体"/>
          <w:bCs/>
          <w:sz w:val="24"/>
          <w:highlight w:val="none"/>
        </w:rPr>
        <w:t xml:space="preserve">6对不同文字文本投标文件的解释发生异议的，以中文文本为准；</w:t>
      </w:r>
      <w:r/>
    </w:p>
    <w:p>
      <w:pPr>
        <w:ind w:firstLine="482"/>
        <w:spacing w:line="360" w:lineRule="auto"/>
        <w:tabs>
          <w:tab w:val="left" w:pos="525" w:leader="none"/>
        </w:tabs>
        <w:rPr>
          <w:rFonts w:hint="eastAsia" w:ascii="宋体" w:hAnsi="宋体"/>
          <w:b/>
          <w:sz w:val="24"/>
          <w:highlight w:val="none"/>
        </w:rPr>
      </w:pPr>
      <w:r>
        <w:rPr>
          <w:rFonts w:ascii="宋体" w:hAnsi="宋体"/>
          <w:b/>
          <w:sz w:val="24"/>
          <w:highlight w:val="none"/>
        </w:rPr>
        <w:t xml:space="preserve">3.3</w:t>
      </w:r>
      <w:r>
        <w:rPr>
          <w:rFonts w:hint="eastAsia" w:ascii="宋体" w:hAnsi="宋体"/>
          <w:b/>
          <w:sz w:val="24"/>
          <w:highlight w:val="none"/>
        </w:rPr>
        <w:t xml:space="preserve">评委会组织负责具体的评标事务，并独立履行以下职责：</w:t>
      </w:r>
      <w:r/>
    </w:p>
    <w:p>
      <w:pPr>
        <w:ind w:firstLine="480"/>
        <w:spacing w:line="360" w:lineRule="auto"/>
        <w:tabs>
          <w:tab w:val="left" w:pos="525" w:leader="none"/>
        </w:tabs>
        <w:rPr>
          <w:rFonts w:hint="eastAsia" w:ascii="宋体" w:hAnsi="宋体"/>
          <w:bCs/>
          <w:sz w:val="24"/>
          <w:highlight w:val="none"/>
        </w:rPr>
      </w:pPr>
      <w:r>
        <w:rPr>
          <w:rFonts w:ascii="宋体" w:hAnsi="宋体"/>
          <w:bCs/>
          <w:sz w:val="24"/>
          <w:highlight w:val="none"/>
        </w:rPr>
        <w:t xml:space="preserve">3.3.1</w:t>
      </w:r>
      <w:r>
        <w:rPr>
          <w:rFonts w:hint="eastAsia" w:ascii="宋体" w:hAnsi="宋体"/>
          <w:bCs/>
          <w:sz w:val="24"/>
          <w:highlight w:val="none"/>
        </w:rPr>
        <w:t xml:space="preserve">审查、评价投标文件是否符合招标文件的商务、技术等实质性要求；</w:t>
      </w:r>
      <w:r/>
    </w:p>
    <w:p>
      <w:pPr>
        <w:ind w:firstLine="480"/>
        <w:spacing w:line="360" w:lineRule="auto"/>
        <w:tabs>
          <w:tab w:val="left" w:pos="525" w:leader="none"/>
        </w:tabs>
        <w:rPr>
          <w:rFonts w:hint="eastAsia" w:ascii="宋体" w:hAnsi="宋体"/>
          <w:bCs/>
          <w:sz w:val="24"/>
          <w:highlight w:val="none"/>
        </w:rPr>
      </w:pPr>
      <w:r>
        <w:rPr>
          <w:rFonts w:ascii="宋体" w:hAnsi="宋体"/>
          <w:bCs/>
          <w:sz w:val="24"/>
          <w:highlight w:val="none"/>
        </w:rPr>
        <w:t xml:space="preserve">3.3.</w:t>
      </w:r>
      <w:r>
        <w:rPr>
          <w:rFonts w:hint="eastAsia" w:ascii="宋体" w:hAnsi="宋体"/>
          <w:bCs/>
          <w:sz w:val="24"/>
          <w:highlight w:val="none"/>
        </w:rPr>
        <w:t xml:space="preserve">2要求投标供应商对投标文件有关事项做出澄清或者说明；</w:t>
      </w:r>
      <w:r/>
    </w:p>
    <w:p>
      <w:pPr>
        <w:ind w:firstLine="480"/>
        <w:spacing w:line="360" w:lineRule="auto"/>
        <w:tabs>
          <w:tab w:val="left" w:pos="525" w:leader="none"/>
        </w:tabs>
        <w:rPr>
          <w:rFonts w:hint="eastAsia" w:ascii="宋体" w:hAnsi="宋体"/>
          <w:bCs/>
          <w:sz w:val="24"/>
          <w:highlight w:val="none"/>
        </w:rPr>
      </w:pPr>
      <w:r>
        <w:rPr>
          <w:rFonts w:ascii="宋体" w:hAnsi="宋体"/>
          <w:bCs/>
          <w:sz w:val="24"/>
          <w:highlight w:val="none"/>
        </w:rPr>
        <w:t xml:space="preserve">3.3</w:t>
      </w:r>
      <w:r>
        <w:rPr>
          <w:rFonts w:hint="eastAsia" w:ascii="宋体" w:hAnsi="宋体"/>
          <w:bCs/>
          <w:sz w:val="24"/>
          <w:highlight w:val="none"/>
        </w:rPr>
        <w:t xml:space="preserve">.3对投标文件进行比较和评价；</w:t>
      </w:r>
      <w:r/>
    </w:p>
    <w:p>
      <w:pPr>
        <w:ind w:firstLine="480"/>
        <w:spacing w:line="360" w:lineRule="auto"/>
        <w:tabs>
          <w:tab w:val="left" w:pos="525" w:leader="none"/>
        </w:tabs>
        <w:rPr>
          <w:rFonts w:hint="eastAsia" w:ascii="宋体" w:hAnsi="宋体"/>
          <w:bCs/>
          <w:sz w:val="24"/>
          <w:highlight w:val="none"/>
        </w:rPr>
      </w:pPr>
      <w:r>
        <w:rPr>
          <w:rFonts w:ascii="宋体" w:hAnsi="宋体"/>
          <w:bCs/>
          <w:sz w:val="24"/>
          <w:highlight w:val="none"/>
        </w:rPr>
        <w:t xml:space="preserve">3.3</w:t>
      </w:r>
      <w:r>
        <w:rPr>
          <w:rFonts w:hint="eastAsia" w:ascii="宋体" w:hAnsi="宋体"/>
          <w:bCs/>
          <w:sz w:val="24"/>
          <w:highlight w:val="none"/>
        </w:rPr>
        <w:t xml:space="preserve">.4根据招标文件评分办法，向采购人推荐</w:t>
      </w:r>
      <w:r>
        <w:rPr>
          <w:rFonts w:hint="eastAsia" w:ascii="宋体" w:hAnsi="宋体"/>
          <w:bCs/>
          <w:sz w:val="24"/>
          <w:highlight w:val="none"/>
          <w:lang w:val="en-US" w:eastAsia="zh-CN"/>
        </w:rPr>
        <w:t xml:space="preserve">1-</w:t>
      </w:r>
      <w:r>
        <w:rPr>
          <w:rFonts w:ascii="宋体" w:hAnsi="宋体"/>
          <w:bCs/>
          <w:sz w:val="24"/>
          <w:highlight w:val="none"/>
        </w:rPr>
        <w:t xml:space="preserve">3</w:t>
      </w:r>
      <w:r>
        <w:rPr>
          <w:rFonts w:hint="eastAsia" w:ascii="宋体" w:hAnsi="宋体"/>
          <w:bCs/>
          <w:sz w:val="24"/>
          <w:highlight w:val="none"/>
        </w:rPr>
        <w:t xml:space="preserve">名中标候选供应商；</w:t>
      </w:r>
      <w:r/>
    </w:p>
    <w:p>
      <w:pPr>
        <w:ind w:firstLine="480"/>
        <w:spacing w:line="360" w:lineRule="auto"/>
        <w:tabs>
          <w:tab w:val="left" w:pos="525" w:leader="none"/>
        </w:tabs>
        <w:rPr>
          <w:rFonts w:ascii="宋体" w:hAnsi="宋体"/>
          <w:bCs/>
          <w:sz w:val="24"/>
          <w:highlight w:val="none"/>
        </w:rPr>
      </w:pPr>
      <w:r>
        <w:rPr>
          <w:rFonts w:ascii="宋体" w:hAnsi="宋体"/>
          <w:bCs/>
          <w:sz w:val="24"/>
          <w:highlight w:val="none"/>
        </w:rPr>
        <w:t xml:space="preserve">3.3</w:t>
      </w:r>
      <w:r>
        <w:rPr>
          <w:rFonts w:hint="eastAsia" w:ascii="宋体" w:hAnsi="宋体"/>
          <w:bCs/>
          <w:sz w:val="24"/>
          <w:highlight w:val="none"/>
        </w:rPr>
        <w:t xml:space="preserve">.5向采购人、采购代理机构或者有关部门报告评标中发现的违法行为；</w:t>
      </w:r>
      <w:r/>
    </w:p>
    <w:p>
      <w:pPr>
        <w:ind w:firstLine="482"/>
        <w:spacing w:line="360" w:lineRule="auto"/>
        <w:tabs>
          <w:tab w:val="left" w:pos="525" w:leader="none"/>
        </w:tabs>
        <w:rPr>
          <w:rFonts w:hint="eastAsia" w:ascii="宋体" w:hAnsi="宋体"/>
          <w:b/>
          <w:sz w:val="24"/>
          <w:highlight w:val="none"/>
        </w:rPr>
      </w:pPr>
      <w:r>
        <w:rPr>
          <w:rFonts w:hint="eastAsia" w:ascii="宋体" w:hAnsi="宋体"/>
          <w:b/>
          <w:sz w:val="24"/>
          <w:highlight w:val="none"/>
        </w:rPr>
        <w:t xml:space="preserve">3.4评委会成员应当履行下列义务：</w:t>
      </w:r>
      <w:r/>
    </w:p>
    <w:p>
      <w:pPr>
        <w:ind w:firstLine="480"/>
        <w:spacing w:line="360" w:lineRule="auto"/>
        <w:tabs>
          <w:tab w:val="left" w:pos="525" w:leader="none"/>
        </w:tabs>
        <w:rPr>
          <w:rFonts w:ascii="宋体" w:hAnsi="宋体"/>
          <w:bCs/>
          <w:sz w:val="24"/>
          <w:highlight w:val="none"/>
        </w:rPr>
      </w:pPr>
      <w:r>
        <w:rPr>
          <w:rFonts w:ascii="宋体" w:hAnsi="宋体"/>
          <w:bCs/>
          <w:sz w:val="24"/>
          <w:highlight w:val="none"/>
        </w:rPr>
        <w:t xml:space="preserve">3.4</w:t>
      </w:r>
      <w:r>
        <w:rPr>
          <w:rFonts w:hint="eastAsia" w:ascii="宋体" w:hAnsi="宋体"/>
          <w:bCs/>
          <w:sz w:val="24"/>
          <w:highlight w:val="none"/>
        </w:rPr>
        <w:t xml:space="preserve">.1遵纪守法，客观、公正、廉洁地履行职责；</w:t>
      </w:r>
      <w:r/>
    </w:p>
    <w:p>
      <w:pPr>
        <w:ind w:firstLine="480"/>
        <w:spacing w:line="360" w:lineRule="auto"/>
        <w:tabs>
          <w:tab w:val="left" w:pos="525" w:leader="none"/>
        </w:tabs>
        <w:rPr>
          <w:rFonts w:ascii="宋体" w:hAnsi="宋体"/>
          <w:bCs/>
          <w:sz w:val="24"/>
          <w:highlight w:val="none"/>
        </w:rPr>
      </w:pPr>
      <w:r>
        <w:rPr>
          <w:rFonts w:ascii="宋体" w:hAnsi="宋体"/>
          <w:bCs/>
          <w:sz w:val="24"/>
          <w:highlight w:val="none"/>
        </w:rPr>
        <w:t xml:space="preserve">3.4</w:t>
      </w:r>
      <w:r>
        <w:rPr>
          <w:rFonts w:hint="eastAsia" w:ascii="宋体" w:hAnsi="宋体"/>
          <w:bCs/>
          <w:sz w:val="24"/>
          <w:highlight w:val="none"/>
        </w:rPr>
        <w:t xml:space="preserve">.2按照招标文件规定的评标办法和评标标准进行评标，对评审意见承担个人责任；</w:t>
      </w:r>
      <w:r/>
    </w:p>
    <w:p>
      <w:pPr>
        <w:ind w:firstLine="480"/>
        <w:spacing w:line="360" w:lineRule="auto"/>
        <w:tabs>
          <w:tab w:val="left" w:pos="525" w:leader="none"/>
        </w:tabs>
        <w:rPr>
          <w:rFonts w:ascii="宋体" w:hAnsi="宋体"/>
          <w:bCs/>
          <w:sz w:val="24"/>
          <w:highlight w:val="none"/>
        </w:rPr>
      </w:pPr>
      <w:r>
        <w:rPr>
          <w:rFonts w:ascii="宋体" w:hAnsi="宋体"/>
          <w:bCs/>
          <w:sz w:val="24"/>
          <w:highlight w:val="none"/>
        </w:rPr>
        <w:t xml:space="preserve">3.4</w:t>
      </w:r>
      <w:r>
        <w:rPr>
          <w:rFonts w:hint="eastAsia" w:ascii="宋体" w:hAnsi="宋体"/>
          <w:bCs/>
          <w:sz w:val="24"/>
          <w:highlight w:val="none"/>
        </w:rPr>
        <w:t xml:space="preserve">.3对评标过程和结果，以及投标供应商的商业秘密保密；</w:t>
      </w:r>
      <w:r/>
    </w:p>
    <w:p>
      <w:pPr>
        <w:ind w:firstLine="480"/>
        <w:spacing w:line="360" w:lineRule="auto"/>
        <w:tabs>
          <w:tab w:val="left" w:pos="525" w:leader="none"/>
        </w:tabs>
        <w:rPr>
          <w:rFonts w:ascii="宋体" w:hAnsi="宋体"/>
          <w:bCs/>
          <w:sz w:val="24"/>
          <w:highlight w:val="none"/>
        </w:rPr>
      </w:pPr>
      <w:r>
        <w:rPr>
          <w:rFonts w:ascii="宋体" w:hAnsi="宋体"/>
          <w:bCs/>
          <w:sz w:val="24"/>
          <w:highlight w:val="none"/>
        </w:rPr>
        <w:t xml:space="preserve">3.4</w:t>
      </w:r>
      <w:r>
        <w:rPr>
          <w:rFonts w:hint="eastAsia" w:ascii="宋体" w:hAnsi="宋体"/>
          <w:bCs/>
          <w:sz w:val="24"/>
          <w:highlight w:val="none"/>
        </w:rPr>
        <w:t xml:space="preserve">.4参与评标报告的起草；</w:t>
      </w:r>
      <w:r/>
    </w:p>
    <w:p>
      <w:pPr>
        <w:ind w:firstLine="480"/>
        <w:spacing w:line="360" w:lineRule="auto"/>
        <w:tabs>
          <w:tab w:val="left" w:pos="525" w:leader="none"/>
        </w:tabs>
        <w:rPr>
          <w:rFonts w:ascii="宋体" w:hAnsi="宋体"/>
          <w:bCs/>
          <w:sz w:val="24"/>
          <w:highlight w:val="none"/>
        </w:rPr>
      </w:pPr>
      <w:r>
        <w:rPr>
          <w:rFonts w:ascii="宋体" w:hAnsi="宋体"/>
          <w:bCs/>
          <w:sz w:val="24"/>
          <w:highlight w:val="none"/>
        </w:rPr>
        <w:t xml:space="preserve">3.4</w:t>
      </w:r>
      <w:r>
        <w:rPr>
          <w:rFonts w:hint="eastAsia" w:ascii="宋体" w:hAnsi="宋体"/>
          <w:bCs/>
          <w:sz w:val="24"/>
          <w:highlight w:val="none"/>
        </w:rPr>
        <w:t xml:space="preserve">.5配合采购人及采购代理机构答复投标供应商提出的质疑；</w:t>
      </w:r>
      <w:r/>
    </w:p>
    <w:p>
      <w:pPr>
        <w:ind w:firstLine="480"/>
        <w:spacing w:line="360" w:lineRule="auto"/>
        <w:tabs>
          <w:tab w:val="left" w:pos="525" w:leader="none"/>
        </w:tabs>
        <w:rPr>
          <w:rFonts w:ascii="宋体" w:hAnsi="宋体"/>
          <w:bCs/>
          <w:sz w:val="24"/>
          <w:highlight w:val="none"/>
        </w:rPr>
      </w:pPr>
      <w:r>
        <w:rPr>
          <w:rFonts w:ascii="宋体" w:hAnsi="宋体"/>
          <w:bCs/>
          <w:sz w:val="24"/>
          <w:highlight w:val="none"/>
        </w:rPr>
        <w:t xml:space="preserve">3.4</w:t>
      </w:r>
      <w:r>
        <w:rPr>
          <w:rFonts w:hint="eastAsia" w:ascii="宋体" w:hAnsi="宋体"/>
          <w:bCs/>
          <w:sz w:val="24"/>
          <w:highlight w:val="none"/>
        </w:rPr>
        <w:t xml:space="preserve">.6配合有关部门的投诉处理工作。</w:t>
      </w:r>
      <w:r/>
    </w:p>
    <w:p>
      <w:pPr>
        <w:ind w:firstLine="482"/>
        <w:spacing w:line="360" w:lineRule="auto"/>
        <w:tabs>
          <w:tab w:val="left" w:pos="525" w:leader="none"/>
        </w:tabs>
        <w:rPr>
          <w:rFonts w:hint="eastAsia" w:ascii="宋体" w:hAnsi="宋体"/>
          <w:b/>
          <w:sz w:val="24"/>
          <w:highlight w:val="none"/>
        </w:rPr>
      </w:pPr>
      <w:r>
        <w:rPr>
          <w:rFonts w:hint="eastAsia" w:ascii="宋体" w:hAnsi="宋体"/>
          <w:b/>
          <w:sz w:val="24"/>
          <w:highlight w:val="none"/>
        </w:rPr>
        <w:t xml:space="preserve">3.5评标内容的保密</w:t>
      </w:r>
      <w:r/>
    </w:p>
    <w:p>
      <w:pPr>
        <w:ind w:firstLine="480"/>
        <w:spacing w:line="360" w:lineRule="auto"/>
        <w:tabs>
          <w:tab w:val="left" w:pos="525" w:leader="none"/>
        </w:tabs>
        <w:rPr>
          <w:rFonts w:ascii="宋体" w:hAnsi="宋体"/>
          <w:bCs/>
          <w:sz w:val="24"/>
          <w:highlight w:val="none"/>
        </w:rPr>
      </w:pPr>
      <w:r>
        <w:rPr>
          <w:rFonts w:ascii="宋体" w:hAnsi="宋体"/>
          <w:bCs/>
          <w:sz w:val="24"/>
          <w:highlight w:val="none"/>
        </w:rPr>
        <w:t xml:space="preserve">3.5</w:t>
      </w:r>
      <w:r>
        <w:rPr>
          <w:rFonts w:hint="eastAsia" w:ascii="宋体" w:hAnsi="宋体"/>
          <w:bCs/>
          <w:sz w:val="24"/>
          <w:highlight w:val="none"/>
        </w:rPr>
        <w:t xml:space="preserve">.1公开开标后，直到宣布授予中标供应商合同为止，凡属于审查、澄清、评价和比较投标的所有资料，有关授予合同的信息都不应向投标供应商或与评标无关的其他人泄露。</w:t>
      </w:r>
      <w:r/>
    </w:p>
    <w:p>
      <w:pPr>
        <w:ind w:firstLine="480"/>
        <w:spacing w:line="360" w:lineRule="auto"/>
        <w:tabs>
          <w:tab w:val="left" w:pos="525" w:leader="none"/>
        </w:tabs>
        <w:rPr>
          <w:rFonts w:hint="eastAsia" w:ascii="宋体" w:hAnsi="宋体"/>
          <w:bCs/>
          <w:sz w:val="24"/>
          <w:highlight w:val="none"/>
        </w:rPr>
      </w:pPr>
      <w:r>
        <w:rPr>
          <w:rFonts w:hint="eastAsia" w:ascii="宋体" w:hAnsi="宋体"/>
          <w:bCs/>
          <w:sz w:val="24"/>
          <w:highlight w:val="none"/>
        </w:rPr>
        <w:t xml:space="preserve">3.5.2在投标文件的审查、澄清、评价和比较以及授予合同的过程中，投标供应商对采购代理机构和评标委员会成员施加影响的任何行为，都将取消其中标资格。</w:t>
      </w:r>
      <w:r/>
    </w:p>
    <w:p>
      <w:pPr>
        <w:ind w:firstLine="482"/>
        <w:spacing w:line="360" w:lineRule="auto"/>
        <w:tabs>
          <w:tab w:val="left" w:pos="525" w:leader="none"/>
        </w:tabs>
        <w:rPr>
          <w:rFonts w:hint="eastAsia" w:ascii="宋体" w:hAnsi="宋体"/>
          <w:b/>
          <w:sz w:val="24"/>
          <w:highlight w:val="none"/>
        </w:rPr>
      </w:pPr>
      <w:r>
        <w:rPr>
          <w:rFonts w:hint="eastAsia" w:ascii="宋体" w:hAnsi="宋体"/>
          <w:b/>
          <w:sz w:val="24"/>
          <w:highlight w:val="none"/>
        </w:rPr>
        <w:t xml:space="preserve">3.</w:t>
      </w:r>
      <w:r>
        <w:rPr>
          <w:rFonts w:hint="eastAsia" w:ascii="宋体" w:hAnsi="宋体"/>
          <w:b/>
          <w:sz w:val="24"/>
          <w:highlight w:val="none"/>
          <w:lang w:val="en-US" w:eastAsia="zh-CN"/>
        </w:rPr>
        <w:t xml:space="preserve">6</w:t>
      </w:r>
      <w:r>
        <w:rPr>
          <w:rFonts w:hint="eastAsia" w:ascii="宋体" w:hAnsi="宋体"/>
          <w:b/>
          <w:sz w:val="24"/>
          <w:highlight w:val="none"/>
        </w:rPr>
        <w:t xml:space="preserve">比较与评价</w:t>
      </w:r>
      <w:r/>
    </w:p>
    <w:p>
      <w:pPr>
        <w:ind w:firstLine="480"/>
        <w:spacing w:line="360" w:lineRule="auto"/>
        <w:tabs>
          <w:tab w:val="left" w:pos="525" w:leader="none"/>
        </w:tabs>
        <w:rPr>
          <w:rFonts w:hint="eastAsia" w:ascii="宋体" w:hAnsi="宋体"/>
          <w:bCs/>
          <w:sz w:val="24"/>
          <w:highlight w:val="none"/>
        </w:rPr>
      </w:pPr>
      <w:r>
        <w:rPr>
          <w:rFonts w:hint="eastAsia" w:ascii="宋体" w:hAnsi="宋体"/>
          <w:bCs/>
          <w:sz w:val="24"/>
          <w:highlight w:val="none"/>
          <w:lang w:val="en-US" w:eastAsia="zh-CN"/>
        </w:rPr>
        <w:t xml:space="preserve">3.6.1</w:t>
      </w:r>
      <w:r>
        <w:rPr>
          <w:rFonts w:hint="eastAsia" w:ascii="宋体" w:hAnsi="宋体"/>
          <w:bCs/>
          <w:sz w:val="24"/>
          <w:highlight w:val="none"/>
        </w:rPr>
        <w:t xml:space="preserve">投标文件资格性检查和符合性检查结束后，凡属于“（八）无效投标文件的确认”的投标文件不进入比较与评价程序。</w:t>
      </w:r>
      <w:r/>
    </w:p>
    <w:p>
      <w:pPr>
        <w:ind w:firstLine="480"/>
        <w:spacing w:line="360" w:lineRule="auto"/>
        <w:tabs>
          <w:tab w:val="left" w:pos="525" w:leader="none"/>
        </w:tabs>
        <w:rPr>
          <w:rFonts w:hint="eastAsia" w:ascii="宋体" w:hAnsi="宋体"/>
          <w:bCs/>
          <w:sz w:val="24"/>
          <w:highlight w:val="none"/>
          <w:lang w:val="en-US" w:eastAsia="zh-CN"/>
        </w:rPr>
      </w:pPr>
      <w:r>
        <w:rPr>
          <w:rFonts w:hint="eastAsia" w:ascii="宋体" w:hAnsi="宋体"/>
          <w:bCs/>
          <w:sz w:val="24"/>
          <w:highlight w:val="none"/>
          <w:lang w:val="en-US" w:eastAsia="zh-CN"/>
        </w:rPr>
        <w:t xml:space="preserve">3.6.2经评审有效的投标文件按招标文件中规定的评标方法和标准，由评标委员会进行比较与评价。</w:t>
      </w:r>
      <w:r/>
    </w:p>
    <w:p>
      <w:pPr>
        <w:ind w:firstLine="480"/>
        <w:spacing w:line="360" w:lineRule="auto"/>
        <w:tabs>
          <w:tab w:val="left" w:pos="525" w:leader="none"/>
        </w:tabs>
        <w:rPr>
          <w:rFonts w:hint="eastAsia" w:ascii="宋体" w:hAnsi="宋体"/>
          <w:bCs/>
          <w:sz w:val="24"/>
          <w:highlight w:val="none"/>
          <w:lang w:val="en-US" w:eastAsia="zh-CN"/>
        </w:rPr>
      </w:pPr>
      <w:r>
        <w:rPr>
          <w:rFonts w:hint="eastAsia" w:ascii="宋体" w:hAnsi="宋体"/>
          <w:bCs/>
          <w:sz w:val="24"/>
          <w:highlight w:val="none"/>
          <w:lang w:val="en-US" w:eastAsia="zh-CN"/>
        </w:rPr>
        <w:t xml:space="preserve">3.6.3评审全部结束后，由工作人员在公证或监督下，汇总各投标供应商商务标和技术标得分，确定各投标供应商总分和最终排序。</w:t>
      </w:r>
      <w:r/>
    </w:p>
    <w:p>
      <w:pPr>
        <w:ind w:firstLine="482"/>
        <w:spacing w:line="360" w:lineRule="auto"/>
        <w:tabs>
          <w:tab w:val="left" w:pos="525" w:leader="none"/>
        </w:tabs>
        <w:rPr>
          <w:rFonts w:hint="eastAsia" w:ascii="宋体" w:hAnsi="宋体"/>
          <w:b/>
          <w:sz w:val="24"/>
          <w:highlight w:val="none"/>
        </w:rPr>
      </w:pPr>
      <w:r>
        <w:rPr>
          <w:rFonts w:hint="eastAsia" w:ascii="宋体" w:hAnsi="宋体"/>
          <w:b/>
          <w:sz w:val="24"/>
          <w:highlight w:val="none"/>
          <w:lang w:val="en-US" w:eastAsia="zh-CN"/>
        </w:rPr>
        <w:t xml:space="preserve">4</w:t>
      </w:r>
      <w:r>
        <w:rPr>
          <w:rFonts w:hint="eastAsia" w:ascii="宋体" w:hAnsi="宋体"/>
          <w:b/>
          <w:sz w:val="24"/>
          <w:highlight w:val="none"/>
        </w:rPr>
        <w:t xml:space="preserve">.评标方法</w:t>
      </w:r>
      <w:r/>
    </w:p>
    <w:p>
      <w:pPr>
        <w:ind w:firstLine="480"/>
        <w:spacing w:line="360" w:lineRule="auto"/>
        <w:tabs>
          <w:tab w:val="left" w:pos="525" w:leader="none"/>
        </w:tabs>
        <w:rPr>
          <w:rFonts w:hint="eastAsia" w:ascii="宋体" w:hAnsi="宋体"/>
          <w:bCs/>
          <w:sz w:val="24"/>
          <w:highlight w:val="none"/>
          <w:lang w:val="en-US" w:eastAsia="zh-CN"/>
        </w:rPr>
      </w:pPr>
      <w:r>
        <w:rPr>
          <w:rFonts w:hint="eastAsia" w:ascii="宋体" w:hAnsi="宋体"/>
          <w:bCs/>
          <w:sz w:val="24"/>
          <w:highlight w:val="none"/>
          <w:lang w:val="en-US" w:eastAsia="zh-CN"/>
        </w:rPr>
        <w:t xml:space="preserve">4.1投标供应商通过资格性与符合性审查的，方可进入比较与评价程序。</w:t>
      </w:r>
      <w:r/>
    </w:p>
    <w:p>
      <w:pPr>
        <w:ind w:firstLine="480"/>
        <w:spacing w:line="360" w:lineRule="auto"/>
        <w:tabs>
          <w:tab w:val="left" w:pos="525" w:leader="none"/>
        </w:tabs>
        <w:rPr>
          <w:rFonts w:hint="eastAsia" w:ascii="宋体" w:hAnsi="宋体"/>
          <w:bCs/>
          <w:sz w:val="24"/>
          <w:highlight w:val="none"/>
          <w:lang w:val="en-US" w:eastAsia="zh-CN"/>
        </w:rPr>
      </w:pPr>
      <w:r>
        <w:rPr>
          <w:rFonts w:hint="eastAsia" w:ascii="宋体" w:hAnsi="宋体"/>
          <w:bCs/>
          <w:sz w:val="24"/>
          <w:highlight w:val="none"/>
          <w:lang w:val="en-US" w:eastAsia="zh-CN"/>
        </w:rPr>
        <w:t xml:space="preserve">4.2比较与评价采用综合评分法（计分均保留2位小数）。评审委员会遵循公平、公正、择优原则，独立按照评分标准分别评定投标供应商的分值；各投标供应商的最终得分为各评委所评定分值的平均值，评标结果按评审后得分由高到低顺序排列。若得分相同的，按投标报价由低到高顺序排列。得分且投标报价相同的，按技术文件得分由高到低顺序排列。投标文件满足招标文件全部实质性要求，且按照评审因素的量化指标评审得分最高的投标供应商排名第一，推荐为中标候选人。</w:t>
      </w:r>
      <w:r/>
    </w:p>
    <w:p>
      <w:pPr>
        <w:ind w:firstLine="480"/>
        <w:spacing w:line="360" w:lineRule="auto"/>
        <w:tabs>
          <w:tab w:val="left" w:pos="525" w:leader="none"/>
        </w:tabs>
        <w:rPr>
          <w:rFonts w:hint="eastAsia" w:ascii="宋体" w:hAnsi="宋体"/>
          <w:bCs/>
          <w:sz w:val="24"/>
          <w:highlight w:val="none"/>
          <w:lang w:val="en-US" w:eastAsia="zh-CN"/>
        </w:rPr>
      </w:pPr>
      <w:r>
        <w:rPr>
          <w:rFonts w:hint="eastAsia" w:ascii="宋体" w:hAnsi="宋体"/>
          <w:bCs/>
          <w:sz w:val="24"/>
          <w:highlight w:val="none"/>
          <w:lang w:val="en-US" w:eastAsia="zh-CN"/>
        </w:rPr>
        <w:t xml:space="preserve">如投标供应商提供虚假材料，将按《中华人民共和国政府采购法》等相关规定处理并由政府监管部门给予严肃处理。</w:t>
      </w:r>
      <w:r/>
    </w:p>
    <w:p>
      <w:pPr>
        <w:ind w:firstLine="482"/>
        <w:spacing w:line="360" w:lineRule="auto"/>
        <w:tabs>
          <w:tab w:val="left" w:pos="525" w:leader="none"/>
        </w:tabs>
        <w:rPr>
          <w:rFonts w:hint="eastAsia" w:ascii="宋体" w:hAnsi="宋体"/>
          <w:b/>
          <w:sz w:val="24"/>
          <w:highlight w:val="none"/>
        </w:rPr>
      </w:pPr>
      <w:r>
        <w:rPr>
          <w:rFonts w:hint="eastAsia" w:ascii="宋体" w:hAnsi="宋体"/>
          <w:b/>
          <w:sz w:val="24"/>
          <w:highlight w:val="none"/>
          <w:lang w:val="en-US" w:eastAsia="zh-CN"/>
        </w:rPr>
        <w:t xml:space="preserve">5</w:t>
      </w:r>
      <w:r>
        <w:rPr>
          <w:rFonts w:hint="eastAsia" w:ascii="宋体" w:hAnsi="宋体"/>
          <w:b/>
          <w:sz w:val="24"/>
          <w:highlight w:val="none"/>
        </w:rPr>
        <w:t xml:space="preserve">.评分标准：</w:t>
      </w:r>
      <w:r/>
    </w:p>
    <w:p>
      <w:pPr>
        <w:ind w:firstLine="480"/>
        <w:spacing w:line="360" w:lineRule="auto"/>
        <w:tabs>
          <w:tab w:val="left" w:pos="525" w:leader="none"/>
        </w:tabs>
        <w:rPr>
          <w:rFonts w:hint="eastAsia" w:ascii="宋体" w:hAnsi="宋体"/>
          <w:bCs/>
          <w:sz w:val="24"/>
          <w:highlight w:val="none"/>
          <w:lang w:val="en-US" w:eastAsia="zh-CN"/>
        </w:rPr>
      </w:pPr>
      <w:r>
        <w:rPr>
          <w:rFonts w:hint="eastAsia" w:ascii="宋体" w:hAnsi="宋体"/>
          <w:bCs/>
          <w:sz w:val="24"/>
          <w:highlight w:val="none"/>
          <w:lang w:val="en-US" w:eastAsia="zh-CN"/>
        </w:rPr>
        <w:t xml:space="preserve">5.1评分项目及分值（总分100分）</w:t>
      </w:r>
      <w:r/>
    </w:p>
    <w:p>
      <w:pPr>
        <w:ind w:firstLine="482"/>
        <w:spacing w:line="360" w:lineRule="auto"/>
        <w:tabs>
          <w:tab w:val="left" w:pos="525" w:leader="none"/>
        </w:tabs>
        <w:rPr>
          <w:rFonts w:hint="eastAsia" w:ascii="宋体" w:hAnsi="宋体"/>
          <w:b/>
          <w:sz w:val="24"/>
          <w:highlight w:val="none"/>
        </w:rPr>
      </w:pP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1</w:t>
      </w:r>
      <w:r>
        <w:rPr>
          <w:rFonts w:hint="eastAsia" w:ascii="宋体" w:hAnsi="宋体"/>
          <w:b/>
          <w:sz w:val="24"/>
          <w:highlight w:val="none"/>
          <w:lang w:eastAsia="zh-CN"/>
        </w:rPr>
        <w:t xml:space="preserve">）</w:t>
      </w:r>
      <w:r>
        <w:rPr>
          <w:rFonts w:hint="eastAsia" w:ascii="宋体" w:hAnsi="宋体"/>
          <w:b/>
          <w:sz w:val="24"/>
          <w:highlight w:val="none"/>
        </w:rPr>
        <w:t xml:space="preserve">报价                </w:t>
      </w:r>
      <w:r>
        <w:rPr>
          <w:rFonts w:hint="eastAsia" w:ascii="宋体" w:hAnsi="宋体"/>
          <w:b/>
          <w:sz w:val="24"/>
          <w:highlight w:val="none"/>
          <w:lang w:val="en-US" w:eastAsia="zh-CN"/>
        </w:rPr>
        <w:t xml:space="preserve">3</w:t>
      </w:r>
      <w:r>
        <w:rPr>
          <w:rFonts w:hint="eastAsia" w:ascii="宋体" w:hAnsi="宋体"/>
          <w:b/>
          <w:sz w:val="24"/>
          <w:highlight w:val="none"/>
        </w:rPr>
        <w:t xml:space="preserve">0分</w:t>
      </w:r>
      <w:r/>
    </w:p>
    <w:p>
      <w:pPr>
        <w:ind w:firstLine="482"/>
        <w:spacing w:line="360" w:lineRule="auto"/>
        <w:tabs>
          <w:tab w:val="left" w:pos="525" w:leader="none"/>
        </w:tabs>
        <w:rPr>
          <w:rFonts w:hint="eastAsia" w:ascii="宋体" w:hAnsi="宋体"/>
          <w:b/>
          <w:sz w:val="24"/>
          <w:highlight w:val="none"/>
        </w:rPr>
      </w:pP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2</w:t>
      </w:r>
      <w:r>
        <w:rPr>
          <w:rFonts w:hint="eastAsia" w:ascii="宋体" w:hAnsi="宋体"/>
          <w:b/>
          <w:sz w:val="24"/>
          <w:highlight w:val="none"/>
          <w:lang w:eastAsia="zh-CN"/>
        </w:rPr>
        <w:t xml:space="preserve">）</w:t>
      </w:r>
      <w:r>
        <w:rPr>
          <w:rFonts w:hint="eastAsia" w:ascii="宋体" w:hAnsi="宋体"/>
          <w:b/>
          <w:sz w:val="24"/>
          <w:highlight w:val="none"/>
        </w:rPr>
        <w:t xml:space="preserve">供应商评价          </w:t>
      </w:r>
      <w:r>
        <w:rPr>
          <w:rFonts w:hint="eastAsia" w:ascii="宋体" w:hAnsi="宋体"/>
          <w:b/>
          <w:sz w:val="24"/>
          <w:highlight w:val="none"/>
          <w:lang w:val="en-US" w:eastAsia="zh-CN"/>
        </w:rPr>
        <w:t xml:space="preserve">26</w:t>
      </w:r>
      <w:r>
        <w:rPr>
          <w:rFonts w:hint="eastAsia" w:ascii="宋体" w:hAnsi="宋体"/>
          <w:b/>
          <w:sz w:val="24"/>
          <w:highlight w:val="none"/>
        </w:rPr>
        <w:t xml:space="preserve">分</w:t>
      </w:r>
      <w:r/>
    </w:p>
    <w:p>
      <w:pPr>
        <w:ind w:firstLine="482"/>
        <w:spacing w:line="360" w:lineRule="auto"/>
        <w:tabs>
          <w:tab w:val="left" w:pos="525" w:leader="none"/>
        </w:tabs>
        <w:rPr>
          <w:rFonts w:hint="eastAsia" w:ascii="宋体" w:hAnsi="宋体"/>
          <w:b/>
          <w:sz w:val="24"/>
          <w:highlight w:val="none"/>
        </w:rPr>
      </w:pP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3</w:t>
      </w:r>
      <w:r>
        <w:rPr>
          <w:rFonts w:hint="eastAsia" w:ascii="宋体" w:hAnsi="宋体"/>
          <w:b/>
          <w:sz w:val="24"/>
          <w:highlight w:val="none"/>
          <w:lang w:eastAsia="zh-CN"/>
        </w:rPr>
        <w:t xml:space="preserve">）</w:t>
      </w:r>
      <w:r>
        <w:rPr>
          <w:rFonts w:hint="eastAsia" w:ascii="宋体" w:hAnsi="宋体"/>
          <w:b/>
          <w:sz w:val="24"/>
          <w:highlight w:val="none"/>
        </w:rPr>
        <w:t xml:space="preserve">技术文件</w:t>
      </w:r>
      <w:r>
        <w:rPr>
          <w:rFonts w:hint="eastAsia" w:ascii="宋体" w:hAnsi="宋体"/>
          <w:b/>
          <w:sz w:val="24"/>
          <w:highlight w:val="none"/>
          <w:lang w:val="en-US" w:eastAsia="zh-CN"/>
        </w:rPr>
        <w:t xml:space="preserve">            44</w:t>
      </w:r>
      <w:r>
        <w:rPr>
          <w:rFonts w:hint="eastAsia" w:ascii="宋体" w:hAnsi="宋体"/>
          <w:b/>
          <w:sz w:val="24"/>
          <w:highlight w:val="none"/>
        </w:rPr>
        <w:t xml:space="preserve">分</w:t>
      </w:r>
      <w:r/>
    </w:p>
    <w:p>
      <w:pPr>
        <w:ind w:firstLine="480"/>
        <w:spacing w:line="360" w:lineRule="auto"/>
        <w:tabs>
          <w:tab w:val="left" w:pos="525" w:leader="none"/>
        </w:tabs>
        <w:rPr>
          <w:rFonts w:hint="eastAsia" w:ascii="宋体" w:hAnsi="宋体"/>
          <w:bCs/>
          <w:sz w:val="24"/>
          <w:highlight w:val="none"/>
          <w:lang w:val="en-US" w:eastAsia="zh-CN"/>
        </w:rPr>
      </w:pPr>
      <w:r>
        <w:rPr>
          <w:rFonts w:hint="eastAsia" w:ascii="宋体" w:hAnsi="宋体"/>
          <w:bCs/>
          <w:sz w:val="24"/>
          <w:highlight w:val="none"/>
          <w:lang w:val="en-US" w:eastAsia="zh-CN"/>
        </w:rPr>
        <w:t xml:space="preserve">5.2各项目评分标准</w:t>
      </w:r>
      <w:r/>
    </w:p>
    <w:p>
      <w:pPr>
        <w:ind w:firstLine="482"/>
        <w:spacing w:line="360" w:lineRule="auto"/>
        <w:tabs>
          <w:tab w:val="left" w:pos="525" w:leader="none"/>
        </w:tabs>
        <w:rPr>
          <w:rFonts w:hint="eastAsia" w:ascii="宋体" w:hAnsi="宋体"/>
          <w:b/>
          <w:sz w:val="24"/>
          <w:highlight w:val="none"/>
        </w:rPr>
      </w:pPr>
      <w:r>
        <w:rPr>
          <w:rFonts w:hint="eastAsia" w:ascii="宋体" w:hAnsi="宋体"/>
          <w:b/>
          <w:sz w:val="24"/>
          <w:highlight w:val="none"/>
        </w:rPr>
        <w:t xml:space="preserve">明标部分：</w:t>
      </w:r>
      <w:r/>
    </w:p>
    <w:p>
      <w:pPr>
        <w:ind w:firstLine="482"/>
        <w:spacing w:line="360" w:lineRule="auto"/>
        <w:tabs>
          <w:tab w:val="left" w:pos="525" w:leader="none"/>
        </w:tabs>
        <w:rPr>
          <w:rFonts w:hint="eastAsia" w:ascii="宋体" w:hAnsi="宋体"/>
          <w:b/>
          <w:sz w:val="24"/>
          <w:highlight w:val="none"/>
        </w:rPr>
      </w:pP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1</w:t>
      </w:r>
      <w:r>
        <w:rPr>
          <w:rFonts w:hint="eastAsia" w:ascii="宋体" w:hAnsi="宋体"/>
          <w:b/>
          <w:sz w:val="24"/>
          <w:highlight w:val="none"/>
          <w:lang w:eastAsia="zh-CN"/>
        </w:rPr>
        <w:t xml:space="preserve">）</w:t>
      </w:r>
      <w:r>
        <w:rPr>
          <w:rFonts w:hint="eastAsia" w:ascii="宋体" w:hAnsi="宋体"/>
          <w:b/>
          <w:sz w:val="24"/>
          <w:highlight w:val="none"/>
        </w:rPr>
        <w:t xml:space="preserve">报价（</w:t>
      </w:r>
      <w:r>
        <w:rPr>
          <w:rFonts w:hint="eastAsia" w:ascii="宋体" w:hAnsi="宋体"/>
          <w:b/>
          <w:sz w:val="24"/>
          <w:highlight w:val="none"/>
          <w:lang w:val="en-US" w:eastAsia="zh-CN"/>
        </w:rPr>
        <w:t xml:space="preserve">3</w:t>
      </w:r>
      <w:r>
        <w:rPr>
          <w:rFonts w:hint="eastAsia" w:ascii="宋体" w:hAnsi="宋体"/>
          <w:b/>
          <w:sz w:val="24"/>
          <w:highlight w:val="none"/>
        </w:rPr>
        <w:t xml:space="preserve">0分）</w:t>
      </w:r>
      <w:r/>
    </w:p>
    <w:p>
      <w:pPr>
        <w:ind w:firstLine="480"/>
        <w:spacing w:line="360" w:lineRule="auto"/>
        <w:tabs>
          <w:tab w:val="left" w:pos="525" w:leader="none"/>
        </w:tabs>
        <w:rPr>
          <w:rFonts w:hint="eastAsia" w:ascii="宋体" w:hAnsi="宋体"/>
          <w:bCs/>
          <w:sz w:val="24"/>
          <w:highlight w:val="none"/>
        </w:rPr>
      </w:pPr>
      <w:r>
        <w:rPr>
          <w:rFonts w:hint="eastAsia" w:ascii="宋体" w:hAnsi="宋体"/>
          <w:bCs/>
          <w:sz w:val="24"/>
          <w:highlight w:val="none"/>
        </w:rPr>
        <w:t xml:space="preserve">本项目价格权值为</w:t>
      </w:r>
      <w:r>
        <w:rPr>
          <w:rFonts w:hint="eastAsia" w:ascii="宋体" w:hAnsi="宋体"/>
          <w:bCs/>
          <w:sz w:val="24"/>
          <w:highlight w:val="none"/>
          <w:lang w:val="en-US" w:eastAsia="zh-CN"/>
        </w:rPr>
        <w:t xml:space="preserve">3</w:t>
      </w:r>
      <w:r>
        <w:rPr>
          <w:rFonts w:hint="eastAsia" w:ascii="宋体" w:hAnsi="宋体"/>
          <w:bCs/>
          <w:sz w:val="24"/>
          <w:highlight w:val="none"/>
        </w:rPr>
        <w:t xml:space="preserve">0%，采用低价优先法计算，即满足</w:t>
      </w:r>
      <w:r>
        <w:rPr>
          <w:rFonts w:hint="eastAsia" w:ascii="宋体" w:hAnsi="宋体"/>
          <w:bCs/>
          <w:sz w:val="24"/>
          <w:highlight w:val="none"/>
          <w:lang w:eastAsia="zh-CN"/>
        </w:rPr>
        <w:t xml:space="preserve">招标文件</w:t>
      </w:r>
      <w:r>
        <w:rPr>
          <w:rFonts w:hint="eastAsia" w:ascii="宋体" w:hAnsi="宋体"/>
          <w:bCs/>
          <w:sz w:val="24"/>
          <w:highlight w:val="none"/>
        </w:rPr>
        <w:t xml:space="preserve">要求且投标价格最低的投标报价为评标基准价，其价格分为满分。其他投标供应商的价格分统一按照下列公式计算：</w:t>
      </w:r>
      <w:r/>
    </w:p>
    <w:p>
      <w:pPr>
        <w:ind w:firstLine="480"/>
        <w:spacing w:line="360" w:lineRule="auto"/>
        <w:tabs>
          <w:tab w:val="left" w:pos="525" w:leader="none"/>
        </w:tabs>
        <w:rPr>
          <w:rFonts w:hint="eastAsia" w:ascii="宋体" w:hAnsi="宋体"/>
          <w:bCs/>
          <w:sz w:val="24"/>
          <w:highlight w:val="none"/>
        </w:rPr>
      </w:pPr>
      <w:r>
        <w:rPr>
          <w:rFonts w:hint="eastAsia" w:ascii="宋体" w:hAnsi="宋体"/>
          <w:bCs/>
          <w:sz w:val="24"/>
          <w:highlight w:val="none"/>
        </w:rPr>
        <w:t xml:space="preserve">投标报价得分</w:t>
      </w:r>
      <w:r>
        <w:rPr>
          <w:rFonts w:ascii="宋体" w:hAnsi="宋体"/>
          <w:bCs/>
          <w:sz w:val="24"/>
          <w:highlight w:val="none"/>
        </w:rPr>
        <w:t xml:space="preserve">=(</w:t>
      </w:r>
      <w:r>
        <w:rPr>
          <w:rFonts w:hint="eastAsia" w:ascii="宋体" w:hAnsi="宋体"/>
          <w:bCs/>
          <w:sz w:val="24"/>
          <w:highlight w:val="none"/>
        </w:rPr>
        <w:t xml:space="preserve">评标基准价／投标报价</w:t>
      </w:r>
      <w:r>
        <w:rPr>
          <w:rFonts w:ascii="宋体" w:hAnsi="宋体"/>
          <w:bCs/>
          <w:sz w:val="24"/>
          <w:highlight w:val="none"/>
        </w:rPr>
        <w:t xml:space="preserve">)</w:t>
      </w:r>
      <w:r>
        <w:rPr>
          <w:rFonts w:hint="eastAsia" w:ascii="宋体" w:hAnsi="宋体"/>
          <w:bCs/>
          <w:sz w:val="24"/>
          <w:highlight w:val="none"/>
        </w:rPr>
        <w:t xml:space="preserve">×价格权值×</w:t>
      </w:r>
      <w:r>
        <w:rPr>
          <w:rFonts w:ascii="宋体" w:hAnsi="宋体"/>
          <w:bCs/>
          <w:sz w:val="24"/>
          <w:highlight w:val="none"/>
        </w:rPr>
        <w:t xml:space="preserve">100</w:t>
      </w:r>
      <w:r>
        <w:rPr>
          <w:rFonts w:hint="eastAsia" w:ascii="宋体" w:hAnsi="宋体"/>
          <w:bCs/>
          <w:sz w:val="24"/>
          <w:highlight w:val="none"/>
        </w:rPr>
        <w:t xml:space="preserve">。</w:t>
      </w:r>
      <w:r/>
    </w:p>
    <w:p>
      <w:pPr>
        <w:ind w:firstLine="482"/>
        <w:spacing w:line="360" w:lineRule="auto"/>
        <w:tabs>
          <w:tab w:val="left" w:pos="525" w:leader="none"/>
        </w:tabs>
        <w:rPr>
          <w:rFonts w:hint="eastAsia" w:ascii="宋体" w:hAnsi="宋体"/>
          <w:b/>
          <w:bCs/>
          <w:sz w:val="24"/>
          <w:highlight w:val="none"/>
        </w:rPr>
      </w:pPr>
      <w:r>
        <w:rPr>
          <w:rFonts w:hint="eastAsia" w:ascii="宋体" w:hAnsi="宋体"/>
          <w:b/>
          <w:bCs/>
          <w:sz w:val="24"/>
          <w:highlight w:val="none"/>
        </w:rPr>
        <w:t xml:space="preserve">注：本项目标的所属行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p>
    <w:p>
      <w:pPr>
        <w:ind w:firstLine="482"/>
        <w:jc w:val="left"/>
        <w:spacing w:line="360" w:lineRule="auto"/>
        <w:rPr>
          <w:rFonts w:ascii="宋体" w:hAnsi="宋体"/>
          <w:sz w:val="24"/>
        </w:rPr>
      </w:pPr>
      <w:r>
        <w:rPr>
          <w:rFonts w:hint="eastAsia" w:ascii="宋体" w:hAnsi="宋体"/>
          <w:sz w:val="24"/>
        </w:rPr>
        <w:t xml:space="preserve">价格扣除：</w:t>
      </w:r>
      <w:r/>
    </w:p>
    <w:p>
      <w:pPr>
        <w:ind w:firstLine="482"/>
        <w:jc w:val="left"/>
        <w:spacing w:line="360" w:lineRule="auto"/>
        <w:rPr>
          <w:rFonts w:ascii="宋体" w:hAnsi="宋体"/>
          <w:sz w:val="24"/>
        </w:rPr>
      </w:pPr>
      <w:r>
        <w:rPr>
          <w:rFonts w:hint="eastAsia" w:ascii="宋体" w:hAnsi="宋体"/>
          <w:sz w:val="24"/>
        </w:rPr>
        <w:t xml:space="preserve">①对小型和微型企业报价给予10%的扣除，用扣除后的价格参与评审。参加投标的中小企业，应当按照《政府采购促进中小企业发展管理办法》（财库〔</w:t>
      </w:r>
      <w:r>
        <w:rPr>
          <w:rFonts w:ascii="宋体" w:hAnsi="宋体"/>
          <w:sz w:val="24"/>
        </w:rPr>
        <w:t xml:space="preserve">2020</w:t>
      </w:r>
      <w:r>
        <w:rPr>
          <w:rFonts w:hint="eastAsia" w:ascii="宋体" w:hAnsi="宋体"/>
          <w:sz w:val="24"/>
        </w:rPr>
        <w:t xml:space="preserve">〕</w:t>
      </w:r>
      <w:r>
        <w:rPr>
          <w:rFonts w:ascii="宋体" w:hAnsi="宋体"/>
          <w:sz w:val="24"/>
        </w:rPr>
        <w:t xml:space="preserve">46</w:t>
      </w:r>
      <w:r>
        <w:rPr>
          <w:rFonts w:hint="eastAsia" w:ascii="宋体" w:hAnsi="宋体"/>
          <w:sz w:val="24"/>
        </w:rPr>
        <w:t xml:space="preserve">号）的规定提供《中小企业声明函》（格式见附件，中标供应商享受《政府采购促进中小企业发展管理办法》（财库〔</w:t>
      </w:r>
      <w:r>
        <w:rPr>
          <w:rFonts w:ascii="宋体" w:hAnsi="宋体"/>
          <w:sz w:val="24"/>
        </w:rPr>
        <w:t xml:space="preserve">2020</w:t>
      </w:r>
      <w:r>
        <w:rPr>
          <w:rFonts w:hint="eastAsia" w:ascii="宋体" w:hAnsi="宋体"/>
          <w:sz w:val="24"/>
        </w:rPr>
        <w:t xml:space="preserve">〕</w:t>
      </w:r>
      <w:r>
        <w:rPr>
          <w:rFonts w:ascii="宋体" w:hAnsi="宋体"/>
          <w:sz w:val="24"/>
        </w:rPr>
        <w:t xml:space="preserve">46</w:t>
      </w:r>
      <w:r>
        <w:rPr>
          <w:rFonts w:hint="eastAsia" w:ascii="宋体" w:hAnsi="宋体"/>
          <w:sz w:val="24"/>
        </w:rPr>
        <w:t xml:space="preserve">号）、《关于进一步加大政府采购支持中小企业力度的通知》（财库〔2022〕19号）规定的中小企业扶持政策的，其《中小企业声明函》将随中标公告进行公示）。中小企业划型标准详见《关于印发中小企业划型标准规定的通知》工信部联企业〔</w:t>
      </w:r>
      <w:r>
        <w:rPr>
          <w:rFonts w:ascii="宋体" w:hAnsi="宋体"/>
          <w:sz w:val="24"/>
        </w:rPr>
        <w:t xml:space="preserve">2011</w:t>
      </w:r>
      <w:r>
        <w:rPr>
          <w:rFonts w:hint="eastAsia" w:ascii="宋体" w:hAnsi="宋体"/>
          <w:sz w:val="24"/>
        </w:rPr>
        <w:t xml:space="preserve">〕</w:t>
      </w:r>
      <w:r>
        <w:rPr>
          <w:rFonts w:ascii="宋体" w:hAnsi="宋体"/>
          <w:sz w:val="24"/>
        </w:rPr>
        <w:t xml:space="preserve">300</w:t>
      </w:r>
      <w:r>
        <w:rPr>
          <w:rFonts w:hint="eastAsia" w:ascii="宋体" w:hAnsi="宋体"/>
          <w:sz w:val="24"/>
        </w:rPr>
        <w:t xml:space="preserve">号）。</w:t>
      </w:r>
      <w:r/>
    </w:p>
    <w:p>
      <w:pPr>
        <w:ind w:firstLine="646"/>
        <w:jc w:val="left"/>
        <w:spacing w:line="360" w:lineRule="auto"/>
        <w:rPr>
          <w:rFonts w:ascii="宋体" w:hAnsi="宋体"/>
          <w:sz w:val="24"/>
        </w:rPr>
      </w:pPr>
      <w:r>
        <w:rPr>
          <w:rFonts w:hint="eastAsia" w:ascii="宋体" w:hAnsi="宋体"/>
          <w:sz w:val="24"/>
        </w:rPr>
        <w:t xml:space="preserve">②监狱企业视同小型、微型企业，对其报价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646"/>
        <w:jc w:val="left"/>
        <w:spacing w:line="360" w:lineRule="auto"/>
        <w:rPr>
          <w:rFonts w:ascii="宋体" w:hAnsi="宋体"/>
          <w:sz w:val="24"/>
        </w:rPr>
      </w:pPr>
      <w:r>
        <w:rPr>
          <w:rFonts w:hint="eastAsia" w:ascii="宋体" w:hAnsi="宋体"/>
          <w:sz w:val="24"/>
        </w:rPr>
        <w:t xml:space="preserve">③残疾人福利性单位视同小型、微型企业，对其报价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360" w:lineRule="auto"/>
        <w:tabs>
          <w:tab w:val="left" w:pos="525" w:leader="none"/>
        </w:tabs>
        <w:rPr>
          <w:rFonts w:hint="eastAsia" w:ascii="宋体" w:hAnsi="宋体"/>
          <w:sz w:val="24"/>
        </w:rPr>
      </w:pPr>
      <w:r>
        <w:rPr>
          <w:rFonts w:hint="eastAsia" w:ascii="宋体" w:hAnsi="宋体"/>
          <w:sz w:val="24"/>
        </w:rPr>
        <w:t xml:space="preserve">同一投标供应商，上述三项价格扣除优惠不得重复享受。</w:t>
      </w:r>
      <w:r/>
    </w:p>
    <w:p>
      <w:pPr>
        <w:ind w:firstLine="482"/>
        <w:jc w:val="left"/>
        <w:spacing w:line="360" w:lineRule="auto"/>
        <w:rPr>
          <w:rFonts w:hint="eastAsia" w:ascii="宋体" w:hAnsi="宋体"/>
          <w:sz w:val="24"/>
        </w:rPr>
      </w:pPr>
      <w:r>
        <w:rPr>
          <w:rFonts w:hint="eastAsia" w:ascii="宋体" w:hAnsi="宋体"/>
          <w:sz w:val="24"/>
          <w:lang w:val="en-US" w:eastAsia="zh-CN"/>
        </w:rPr>
        <w:t xml:space="preserve">④</w:t>
      </w:r>
      <w:r>
        <w:rPr>
          <w:rFonts w:hint="eastAsia" w:ascii="宋体" w:hAnsi="宋体"/>
          <w:sz w:val="24"/>
        </w:rPr>
        <w:t xml:space="preserve">对本国产品的支持政策：根据《国务院办公厅关于在政府采购中实施本国产品标准及相关政策的通知》（国办发〔2025〕34号）要求，本项目对采购本国产品</w:t>
      </w:r>
      <w:r>
        <w:rPr>
          <w:rFonts w:hint="eastAsia" w:ascii="宋体" w:hAnsi="宋体"/>
          <w:sz w:val="24"/>
          <w:lang w:val="en-US" w:eastAsia="zh-CN"/>
        </w:rPr>
        <w:t xml:space="preserve">给予</w:t>
      </w:r>
      <w:r>
        <w:rPr>
          <w:rFonts w:hint="eastAsia" w:ascii="宋体" w:hAnsi="宋体"/>
          <w:sz w:val="24"/>
        </w:rPr>
        <w:t xml:space="preserve">政策支持。关于本国产品标准和本国产品标准的适用范围详见《国务院办公厅关于在政府采购中实施本国产品标准及相关政策的通知》（国办发〔2025〕34号）。</w:t>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注意事项</w:t>
      </w:r>
      <w:r>
        <w:rPr>
          <w:rFonts w:hint="eastAsia" w:ascii="宋体" w:hAnsi="宋体" w:cs="宋体"/>
          <w:color w:val="000000"/>
          <w:sz w:val="24"/>
          <w:highlight w:val="none"/>
          <w:lang w:eastAsia="zh-CN"/>
        </w:rPr>
        <w:t xml:space="preserve">：</w:t>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1）提供本国产品进行投标（报价）的供应商需在其投标（响应）文件中提供《关于符合本国产品标准的声明函》（格式见</w:t>
      </w:r>
      <w:r>
        <w:rPr>
          <w:rFonts w:hint="eastAsia" w:ascii="宋体" w:hAnsi="宋体" w:cs="宋体"/>
          <w:color w:val="000000"/>
          <w:sz w:val="24"/>
          <w:highlight w:val="none"/>
          <w:lang w:val="en-US" w:eastAsia="zh-CN"/>
        </w:rPr>
        <w:t xml:space="preserve">附件</w:t>
      </w:r>
      <w:r>
        <w:rPr>
          <w:rFonts w:hint="eastAsia" w:ascii="宋体" w:hAnsi="宋体" w:cs="宋体"/>
          <w:color w:val="000000"/>
          <w:sz w:val="24"/>
          <w:highlight w:val="none"/>
        </w:rPr>
        <w:t xml:space="preserve">）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2）当采购项目或者采购包中含有多种产品，除按上述要求提供《关于符合本国产品标准的声明函》外，供应商还应在《分项报价表》中进行承诺（格式见</w:t>
      </w:r>
      <w:r>
        <w:rPr>
          <w:rFonts w:hint="eastAsia" w:ascii="宋体" w:hAnsi="宋体" w:cs="宋体"/>
          <w:color w:val="000000"/>
          <w:sz w:val="24"/>
          <w:highlight w:val="none"/>
          <w:lang w:val="en-US" w:eastAsia="zh-CN"/>
        </w:rPr>
        <w:t xml:space="preserve">附件</w:t>
      </w:r>
      <w:r>
        <w:rPr>
          <w:rFonts w:hint="eastAsia" w:ascii="宋体" w:hAnsi="宋体" w:cs="宋体"/>
          <w:color w:val="000000"/>
          <w:sz w:val="24"/>
          <w:highlight w:val="none"/>
        </w:rPr>
        <w:t xml:space="preserve">），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即，当小微型企业价格扣除政策和本国产品价格扣除政策同时享受时，按以下计算方式进行计算：</w:t>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供应商参与评审的报价=供应商投标总报价×[1-（小微型企业价格扣除+本国产品价格扣除）]</w:t>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例如，供应商总报价1000000元，经认定可以享受小微型企业价格扣除政策以及本国产品价格扣除政策的，则该供应商参与评审的报价为：</w:t>
      </w:r>
      <w:r/>
    </w:p>
    <w:p>
      <w:pPr>
        <w:pStyle w:val="737"/>
        <w:rPr>
          <w:rFonts w:hint="eastAsia"/>
        </w:rPr>
      </w:pPr>
      <w:r>
        <w:rPr>
          <w:rFonts w:hint="eastAsia" w:ascii="宋体" w:hAnsi="宋体" w:cs="宋体"/>
          <w:color w:val="000000"/>
          <w:sz w:val="24"/>
          <w:highlight w:val="none"/>
        </w:rPr>
        <w:t xml:space="preserve">1000000×[1-（10%+20%）]=700000元</w:t>
      </w:r>
      <w:r/>
    </w:p>
    <w:p>
      <w:pPr>
        <w:numPr>
          <w:ilvl w:val="0"/>
          <w:numId w:val="0"/>
        </w:numPr>
        <w:ind w:left="566"/>
        <w:spacing w:line="440" w:lineRule="exact"/>
        <w:tabs>
          <w:tab w:val="left" w:pos="1288" w:leader="none"/>
          <w:tab w:val="left" w:pos="1365" w:leader="none"/>
        </w:tabs>
        <w:rPr>
          <w:rFonts w:hint="eastAsia" w:ascii="宋体" w:hAnsi="宋体" w:cs="宋体"/>
          <w:b/>
          <w:sz w:val="24"/>
          <w:highlight w:val="none"/>
        </w:rPr>
      </w:pPr>
      <w:r>
        <w:rPr>
          <w:rFonts w:hint="eastAsia" w:ascii="宋体" w:hAnsi="宋体" w:cs="宋体"/>
          <w:b/>
          <w:sz w:val="24"/>
          <w:highlight w:val="none"/>
          <w:lang w:eastAsia="zh-CN"/>
        </w:rPr>
        <w:t xml:space="preserve">（</w:t>
      </w:r>
      <w:r>
        <w:rPr>
          <w:rFonts w:hint="eastAsia" w:ascii="宋体" w:hAnsi="宋体" w:cs="宋体"/>
          <w:b/>
          <w:sz w:val="24"/>
          <w:highlight w:val="none"/>
          <w:lang w:val="en-US" w:eastAsia="zh-CN"/>
        </w:rPr>
        <w:t xml:space="preserve">2</w:t>
      </w:r>
      <w:r>
        <w:rPr>
          <w:rFonts w:hint="eastAsia" w:ascii="宋体" w:hAnsi="宋体" w:cs="宋体"/>
          <w:b/>
          <w:sz w:val="24"/>
          <w:highlight w:val="none"/>
          <w:lang w:eastAsia="zh-CN"/>
        </w:rPr>
        <w:t xml:space="preserve">）</w:t>
      </w:r>
      <w:r>
        <w:rPr>
          <w:rFonts w:hint="eastAsia" w:ascii="宋体" w:hAnsi="宋体" w:cs="宋体"/>
          <w:b/>
          <w:sz w:val="24"/>
          <w:highlight w:val="none"/>
        </w:rPr>
        <w:t xml:space="preserve">供应商评价（</w:t>
      </w:r>
      <w:r>
        <w:rPr>
          <w:rFonts w:hint="eastAsia" w:ascii="宋体" w:hAnsi="宋体" w:cs="宋体"/>
          <w:b/>
          <w:sz w:val="24"/>
          <w:highlight w:val="none"/>
          <w:lang w:val="en-US" w:eastAsia="zh-CN"/>
        </w:rPr>
        <w:t xml:space="preserve">26</w:t>
      </w:r>
      <w:r>
        <w:rPr>
          <w:rFonts w:hint="eastAsia" w:ascii="宋体" w:hAnsi="宋体" w:cs="宋体"/>
          <w:b/>
          <w:sz w:val="24"/>
          <w:highlight w:val="none"/>
        </w:rPr>
        <w:t xml:space="preserve">分）</w:t>
      </w:r>
      <w:r/>
    </w:p>
    <w:p>
      <w:pPr>
        <w:numPr>
          <w:ilvl w:val="0"/>
          <w:numId w:val="25"/>
        </w:numPr>
        <w:ind w:left="566"/>
        <w:spacing w:line="440" w:lineRule="exact"/>
        <w:tabs>
          <w:tab w:val="left" w:pos="1288" w:leader="none"/>
          <w:tab w:val="left" w:pos="1365" w:leader="none"/>
        </w:tabs>
        <w:rPr>
          <w:rFonts w:hint="eastAsia" w:ascii="宋体" w:hAnsi="宋体" w:cs="宋体"/>
          <w:sz w:val="24"/>
          <w:highlight w:val="none"/>
        </w:rPr>
      </w:pPr>
      <w:r>
        <w:rPr>
          <w:rFonts w:hint="eastAsia" w:ascii="宋体" w:hAnsi="宋体" w:cs="宋体"/>
          <w:sz w:val="24"/>
          <w:highlight w:val="none"/>
        </w:rPr>
        <w:t xml:space="preserve">业绩（</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p>
      <w:pPr>
        <w:numPr>
          <w:ilvl w:val="0"/>
          <w:numId w:val="0"/>
        </w:numPr>
        <w:ind w:firstLine="480"/>
        <w:spacing w:line="440" w:lineRule="exact"/>
        <w:tabs>
          <w:tab w:val="left" w:pos="1288" w:leader="none"/>
          <w:tab w:val="left" w:pos="1365" w:leader="none"/>
        </w:tabs>
        <w:rPr>
          <w:rFonts w:hint="eastAsia" w:ascii="宋体" w:hAnsi="宋体" w:cs="宋体"/>
          <w:color w:val="auto"/>
          <w:sz w:val="24"/>
          <w:highlight w:val="none"/>
        </w:rPr>
      </w:pPr>
      <w:r>
        <w:rPr>
          <w:rFonts w:hint="eastAsia" w:ascii="宋体" w:hAnsi="宋体" w:cs="宋体"/>
          <w:sz w:val="24"/>
          <w:highlight w:val="none"/>
        </w:rPr>
        <w:t xml:space="preserve">投标供应商自2021年1</w:t>
      </w:r>
      <w:r>
        <w:rPr>
          <w:rFonts w:hint="eastAsia" w:ascii="宋体" w:hAnsi="宋体" w:cs="宋体"/>
          <w:color w:val="auto"/>
          <w:sz w:val="24"/>
          <w:highlight w:val="none"/>
        </w:rPr>
        <w:t xml:space="preserve">月1日以来承接</w:t>
      </w:r>
      <w:r>
        <w:rPr>
          <w:rFonts w:hint="eastAsia" w:ascii="宋体" w:hAnsi="宋体" w:cs="宋体"/>
          <w:color w:val="auto"/>
          <w:sz w:val="24"/>
          <w:highlight w:val="none"/>
          <w:lang w:val="en-US" w:eastAsia="zh-CN"/>
        </w:rPr>
        <w:t xml:space="preserve">过同类设备整机维修保养项目的</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有一个</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最高得</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rPr>
          <w:rFonts w:hint="eastAsia" w:ascii="宋体" w:hAnsi="宋体" w:cs="宋体"/>
          <w:bCs/>
          <w:color w:val="auto"/>
          <w:sz w:val="24"/>
          <w:highlight w:val="none"/>
        </w:rPr>
        <w:t xml:space="preserve">时间以合同签订时间为准，</w:t>
      </w:r>
      <w:r>
        <w:rPr>
          <w:rFonts w:hint="eastAsia" w:ascii="宋体" w:hAnsi="宋体" w:cs="宋体"/>
          <w:color w:val="auto"/>
          <w:sz w:val="24"/>
          <w:highlight w:val="none"/>
        </w:rPr>
        <w:t xml:space="preserve">需提供合同原件扫描件并加</w:t>
      </w:r>
      <w:r>
        <w:rPr>
          <w:rFonts w:hint="eastAsia" w:ascii="宋体" w:hAnsi="宋体"/>
          <w:bCs/>
          <w:color w:val="auto"/>
          <w:sz w:val="24"/>
          <w:highlight w:val="none"/>
        </w:rPr>
        <w:t xml:space="preserve">盖</w:t>
      </w:r>
      <w:r>
        <w:rPr>
          <w:rFonts w:hint="eastAsia" w:ascii="宋体" w:hAnsi="宋体" w:cs="宋体"/>
          <w:color w:val="auto"/>
          <w:sz w:val="24"/>
          <w:highlight w:val="none"/>
        </w:rPr>
        <w:t xml:space="preserve">投标供应商</w:t>
      </w:r>
      <w:r>
        <w:rPr>
          <w:rFonts w:hint="eastAsia" w:ascii="宋体" w:hAnsi="宋体"/>
          <w:color w:val="auto"/>
          <w:sz w:val="24"/>
          <w:highlight w:val="none"/>
        </w:rPr>
        <w:t xml:space="preserve">公章</w:t>
      </w:r>
      <w:r>
        <w:rPr>
          <w:rFonts w:hint="eastAsia" w:ascii="宋体" w:hAnsi="宋体" w:cs="宋体"/>
          <w:color w:val="auto"/>
          <w:sz w:val="24"/>
          <w:highlight w:val="none"/>
        </w:rPr>
        <w:t xml:space="preserve">上传在投标文件中，未按要求提供的不得分。）</w:t>
      </w:r>
      <w:r/>
    </w:p>
    <w:p>
      <w:pPr>
        <w:numPr>
          <w:ilvl w:val="0"/>
          <w:numId w:val="25"/>
        </w:numPr>
        <w:ind w:left="566" w:firstLine="0"/>
        <w:spacing w:line="440" w:lineRule="exact"/>
        <w:tabs>
          <w:tab w:val="left" w:pos="1288" w:leader="none"/>
          <w:tab w:val="left" w:pos="1365" w:leader="none"/>
        </w:tabs>
        <w:rPr>
          <w:rFonts w:hint="eastAsia" w:ascii="宋体" w:hAnsi="宋体" w:cs="宋体"/>
          <w:color w:val="auto"/>
          <w:sz w:val="24"/>
          <w:highlight w:val="none"/>
        </w:rPr>
      </w:pPr>
      <w:r>
        <w:rPr>
          <w:rFonts w:hint="eastAsia" w:ascii="宋体" w:hAnsi="宋体" w:cs="宋体"/>
          <w:color w:val="auto"/>
          <w:sz w:val="24"/>
          <w:highlight w:val="none"/>
        </w:rPr>
        <w:t xml:space="preserve">技术团队实力（</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分）</w:t>
      </w:r>
      <w:r/>
    </w:p>
    <w:p>
      <w:pPr>
        <w:numPr>
          <w:ilvl w:val="0"/>
          <w:numId w:val="0"/>
        </w:numPr>
        <w:ind w:firstLine="480"/>
        <w:spacing w:line="440" w:lineRule="exact"/>
        <w:tabs>
          <w:tab w:val="left" w:pos="1288" w:leader="none"/>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highlight w:val="none"/>
        </w:rPr>
        <w:t xml:space="preserve">供应商为本项目配备的维修工程师，应具备维保清单内同类机型维修经验，</w:t>
      </w:r>
      <w:r>
        <w:rPr>
          <w:rFonts w:hint="eastAsia" w:ascii="宋体" w:hAnsi="宋体" w:cs="宋体"/>
          <w:color w:val="auto"/>
          <w:sz w:val="24"/>
          <w:highlight w:val="none"/>
          <w:lang w:val="en-US" w:eastAsia="zh-CN"/>
        </w:rPr>
        <w:t xml:space="preserve">有</w:t>
      </w:r>
      <w:r>
        <w:rPr>
          <w:rFonts w:hint="eastAsia" w:ascii="宋体" w:hAnsi="宋体" w:eastAsia="宋体" w:cs="宋体"/>
          <w:color w:val="auto"/>
          <w:sz w:val="24"/>
          <w:highlight w:val="none"/>
        </w:rPr>
        <w:t xml:space="preserve">一名</w:t>
      </w:r>
      <w:r>
        <w:rPr>
          <w:rFonts w:hint="eastAsia" w:ascii="宋体" w:hAnsi="宋体" w:cs="宋体"/>
          <w:color w:val="auto"/>
          <w:sz w:val="24"/>
          <w:highlight w:val="none"/>
          <w:lang w:val="en-US" w:eastAsia="zh-CN"/>
        </w:rPr>
        <w:t xml:space="preserve">江苏区域</w:t>
      </w:r>
      <w:r>
        <w:rPr>
          <w:rFonts w:hint="eastAsia" w:ascii="宋体" w:hAnsi="宋体" w:eastAsia="宋体" w:cs="宋体"/>
          <w:color w:val="auto"/>
          <w:sz w:val="24"/>
          <w:highlight w:val="none"/>
        </w:rPr>
        <w:t xml:space="preserve">专职设备服务工程师，得2分，最多得6分。</w:t>
      </w:r>
      <w:r>
        <w:rPr>
          <w:rFonts w:hint="eastAsia" w:ascii="宋体" w:hAnsi="宋体" w:eastAsia="宋体" w:cs="宋体"/>
          <w:color w:val="auto"/>
          <w:sz w:val="24"/>
          <w:szCs w:val="24"/>
          <w:highlight w:val="none"/>
        </w:rPr>
        <w:t xml:space="preserve">需</w:t>
      </w:r>
      <w:r>
        <w:rPr>
          <w:rFonts w:hint="eastAsia" w:ascii="宋体" w:hAnsi="宋体" w:eastAsia="宋体" w:cs="宋体"/>
          <w:color w:val="auto"/>
          <w:sz w:val="24"/>
          <w:highlight w:val="none"/>
        </w:rPr>
        <w:t xml:space="preserve">提供工程师基本信息资料，按《维保服务人员一览表》（格式见附件）如实填写，需提供专职设备服务工程师基本信息资料（姓名、年龄、职称、维保业绩）及经原厂培训或其他相关专业机构培训合格证明原件扫描件（如英文证书需附中文翻译）、在职证明</w:t>
      </w:r>
      <w:r>
        <w:rPr>
          <w:rFonts w:hint="eastAsia" w:ascii="宋体" w:hAnsi="宋体" w:cs="宋体"/>
          <w:color w:val="auto"/>
          <w:sz w:val="24"/>
          <w:highlight w:val="none"/>
          <w:lang w:val="en-US" w:eastAsia="zh-CN"/>
        </w:rPr>
        <w:t xml:space="preserve">及</w:t>
      </w:r>
      <w:r>
        <w:rPr>
          <w:rFonts w:hint="eastAsia" w:ascii="宋体" w:hAnsi="宋体" w:eastAsia="宋体" w:cs="宋体"/>
          <w:color w:val="auto"/>
          <w:sz w:val="24"/>
          <w:highlight w:val="none"/>
        </w:rPr>
        <w:t xml:space="preserve">工程师</w:t>
      </w:r>
      <w:r>
        <w:rPr>
          <w:rFonts w:hint="eastAsia" w:ascii="宋体" w:hAnsi="宋体" w:cs="宋体"/>
          <w:color w:val="auto"/>
          <w:sz w:val="24"/>
          <w:highlight w:val="none"/>
          <w:lang w:val="en-US" w:eastAsia="zh-CN"/>
        </w:rPr>
        <w:t xml:space="preserve">江苏区域的服务授权</w:t>
      </w:r>
      <w:r>
        <w:rPr>
          <w:rFonts w:hint="eastAsia" w:ascii="宋体" w:hAnsi="宋体" w:eastAsia="宋体" w:cs="宋体"/>
          <w:color w:val="auto"/>
          <w:sz w:val="24"/>
          <w:highlight w:val="none"/>
        </w:rPr>
        <w:t xml:space="preserve">原件扫描件、法定的社保收缴部门出具由投标供应商本企业为上述所有人员依法缴纳的</w:t>
      </w:r>
      <w:r>
        <w:rPr>
          <w:rFonts w:hint="eastAsia" w:ascii="宋体" w:hAnsi="宋体" w:cs="宋体"/>
          <w:color w:val="auto"/>
          <w:sz w:val="24"/>
          <w:highlight w:val="none"/>
          <w:lang w:eastAsia="zh-CN"/>
        </w:rPr>
        <w:t xml:space="preserve">最近六个月任意一个月（不含投标当月）</w:t>
      </w:r>
      <w:r>
        <w:rPr>
          <w:rFonts w:hint="eastAsia" w:ascii="宋体" w:hAnsi="宋体" w:eastAsia="宋体" w:cs="宋体"/>
          <w:color w:val="auto"/>
          <w:sz w:val="24"/>
          <w:highlight w:val="none"/>
        </w:rPr>
        <w:t xml:space="preserve">的社会保障资金的相关材料（提供相关主管部门证明或银行代扣证明或带可验证二维码的打印件）的原件扫描件，以上材料加盖投标供应商公章上传在投标文件中</w:t>
      </w:r>
      <w:r>
        <w:rPr>
          <w:rFonts w:hint="eastAsia" w:ascii="宋体" w:hAnsi="宋体" w:eastAsia="宋体" w:cs="宋体"/>
          <w:color w:val="auto"/>
          <w:sz w:val="24"/>
          <w:szCs w:val="24"/>
          <w:highlight w:val="none"/>
        </w:rPr>
        <w:t xml:space="preserve">，未按</w:t>
      </w:r>
      <w:r>
        <w:rPr>
          <w:rFonts w:hint="eastAsia" w:ascii="宋体" w:hAnsi="宋体" w:eastAsia="宋体" w:cs="宋体"/>
          <w:color w:val="auto"/>
          <w:sz w:val="24"/>
          <w:highlight w:val="none"/>
        </w:rPr>
        <w:t xml:space="preserve">要求提供的不得分。</w:t>
      </w:r>
      <w:r/>
    </w:p>
    <w:p>
      <w:pPr>
        <w:numPr>
          <w:ilvl w:val="0"/>
          <w:numId w:val="0"/>
        </w:numPr>
        <w:ind w:firstLine="480"/>
        <w:spacing w:line="440" w:lineRule="exact"/>
        <w:tabs>
          <w:tab w:val="left" w:pos="1288" w:leader="none"/>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②投标供应商能提供临床应用专家和维修专家实时在线服务（24小时），可及时解决临床使用和维修方面的问题的，提供</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a.</w:t>
      </w:r>
      <w:r>
        <w:rPr>
          <w:rFonts w:hint="eastAsia" w:ascii="宋体" w:hAnsi="宋体" w:eastAsia="宋体" w:cs="宋体"/>
          <w:color w:val="auto"/>
          <w:sz w:val="24"/>
          <w:highlight w:val="none"/>
        </w:rPr>
        <w:t xml:space="preserve">可验证的实时在线服务平台网址及网页截图证明</w:t>
      </w:r>
      <w:r>
        <w:rPr>
          <w:rFonts w:hint="eastAsia" w:ascii="宋体" w:hAnsi="宋体" w:cs="宋体"/>
          <w:color w:val="auto"/>
          <w:sz w:val="24"/>
          <w:highlight w:val="none"/>
        </w:rPr>
        <w:t xml:space="preserve">，得3分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b.</w:t>
      </w:r>
      <w:r>
        <w:rPr>
          <w:rFonts w:hint="eastAsia" w:ascii="宋体" w:hAnsi="宋体" w:eastAsia="宋体" w:cs="宋体"/>
          <w:color w:val="auto"/>
          <w:sz w:val="24"/>
          <w:highlight w:val="none"/>
        </w:rPr>
        <w:t xml:space="preserve">临床应用专家</w:t>
      </w:r>
      <w:r>
        <w:rPr>
          <w:rFonts w:hint="eastAsia" w:ascii="宋体" w:hAnsi="宋体" w:cs="宋体"/>
          <w:color w:val="auto"/>
          <w:sz w:val="24"/>
          <w:highlight w:val="none"/>
        </w:rPr>
        <w:t xml:space="preserve">经原厂培训或其他相关专业机构培训合格证明原件扫描件（如英文证书需附中文翻译）及法定的社保收缴部门出具由投标供应商本企业为上述所有人员依法缴纳的最近六个月任意一个月（不含投标当月）的社会保障资金的相关材料</w:t>
      </w:r>
      <w:r>
        <w:rPr>
          <w:rFonts w:hint="eastAsia" w:ascii="宋体" w:hAnsi="宋体" w:eastAsia="宋体" w:cs="宋体"/>
          <w:color w:val="auto"/>
          <w:sz w:val="24"/>
          <w:highlight w:val="none"/>
        </w:rPr>
        <w:t xml:space="preserve">（提供相关主管部门证明或银行代扣证明或带可验证二维码的打印件）的原件扫描件</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本项最高</w:t>
      </w:r>
      <w:r>
        <w:rPr>
          <w:rFonts w:hint="eastAsia" w:ascii="宋体" w:hAnsi="宋体" w:eastAsia="宋体" w:cs="宋体"/>
          <w:color w:val="auto"/>
          <w:sz w:val="24"/>
          <w:highlight w:val="none"/>
        </w:rPr>
        <w:t xml:space="preserve">得</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分。以上材料加盖投标供应商公章上传在投标文件中</w:t>
      </w:r>
      <w:r>
        <w:rPr>
          <w:rFonts w:hint="eastAsia" w:ascii="宋体" w:hAnsi="宋体" w:eastAsia="宋体" w:cs="宋体"/>
          <w:color w:val="auto"/>
          <w:sz w:val="24"/>
          <w:szCs w:val="24"/>
          <w:highlight w:val="none"/>
        </w:rPr>
        <w:t xml:space="preserve">，未按</w:t>
      </w:r>
      <w:r>
        <w:rPr>
          <w:rFonts w:hint="eastAsia" w:ascii="宋体" w:hAnsi="宋体" w:eastAsia="宋体" w:cs="宋体"/>
          <w:color w:val="auto"/>
          <w:sz w:val="24"/>
          <w:highlight w:val="none"/>
        </w:rPr>
        <w:t xml:space="preserve">要求提供的不得分。</w:t>
      </w:r>
      <w:r/>
    </w:p>
    <w:p>
      <w:pPr>
        <w:numPr>
          <w:ilvl w:val="0"/>
          <w:numId w:val="25"/>
        </w:numPr>
        <w:ind w:left="566" w:firstLine="0"/>
        <w:spacing w:line="440" w:lineRule="exact"/>
        <w:tabs>
          <w:tab w:val="left" w:pos="1288"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维修零部件及零备件仓库（</w:t>
      </w: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分）</w:t>
      </w:r>
      <w:r/>
    </w:p>
    <w:p>
      <w:pPr>
        <w:numPr>
          <w:ilvl w:val="0"/>
          <w:numId w:val="0"/>
        </w:numPr>
        <w:ind w:firstLine="480"/>
        <w:spacing w:line="440" w:lineRule="exact"/>
        <w:tabs>
          <w:tab w:val="left" w:pos="1288" w:leader="none"/>
          <w:tab w:val="left" w:pos="1365"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①承诺维修所用零部件为原厂同型号匹配全新配件的得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提供承诺书（格式自拟）</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投标供应商</w:t>
      </w:r>
      <w:r>
        <w:rPr>
          <w:rFonts w:hint="eastAsia" w:ascii="宋体" w:hAnsi="宋体" w:cs="宋体"/>
          <w:color w:val="auto"/>
          <w:sz w:val="24"/>
          <w:highlight w:val="none"/>
          <w:lang w:val="en-US" w:eastAsia="zh-CN"/>
        </w:rPr>
        <w:t xml:space="preserve">如为经销商另需</w:t>
      </w:r>
      <w:r>
        <w:rPr>
          <w:rFonts w:hint="eastAsia" w:ascii="宋体" w:hAnsi="宋体" w:cs="宋体"/>
          <w:color w:val="auto"/>
          <w:sz w:val="24"/>
          <w:highlight w:val="none"/>
        </w:rPr>
        <w:t xml:space="preserve">提供本项目维保设备线圈</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原厂购销合同原件扫描件</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以上材料</w:t>
      </w:r>
      <w:r>
        <w:rPr>
          <w:rFonts w:hint="eastAsia" w:ascii="宋体" w:hAnsi="宋体" w:cs="宋体"/>
          <w:color w:val="auto"/>
          <w:sz w:val="24"/>
          <w:highlight w:val="none"/>
        </w:rPr>
        <w:t xml:space="preserve">加盖投标供应商公章上传在投标文件中，未按要求提供的不得分</w:t>
      </w:r>
      <w:r>
        <w:rPr>
          <w:rFonts w:hint="eastAsia" w:ascii="宋体" w:hAnsi="宋体" w:cs="宋体"/>
          <w:color w:val="auto"/>
          <w:sz w:val="24"/>
          <w:highlight w:val="none"/>
          <w:lang w:val="en-US" w:eastAsia="zh-CN"/>
        </w:rPr>
        <w:t xml:space="preserve">。</w:t>
      </w:r>
      <w:r/>
    </w:p>
    <w:p>
      <w:pPr>
        <w:numPr>
          <w:ilvl w:val="0"/>
          <w:numId w:val="0"/>
        </w:numPr>
        <w:ind w:firstLine="480"/>
        <w:spacing w:line="440" w:lineRule="exact"/>
        <w:tabs>
          <w:tab w:val="left" w:pos="1288" w:leader="none"/>
          <w:tab w:val="left" w:pos="1365" w:leader="none"/>
        </w:tabs>
        <w:rPr>
          <w:rFonts w:hint="eastAsia" w:ascii="宋体" w:hAnsi="宋体" w:cs="宋体"/>
          <w:color w:val="auto"/>
          <w:sz w:val="24"/>
          <w:highlight w:val="none"/>
        </w:rPr>
      </w:pPr>
      <w:r>
        <w:rPr>
          <w:rFonts w:hint="eastAsia" w:ascii="宋体" w:hAnsi="宋体" w:cs="宋体"/>
          <w:color w:val="auto"/>
          <w:sz w:val="24"/>
          <w:highlight w:val="none"/>
        </w:rPr>
        <w:t xml:space="preserve">②投标供应商设有专门的零备件仓库，提供零备件仓库信息（仓库地址及联系人、联系电话备查），</w:t>
      </w:r>
      <w:r>
        <w:rPr>
          <w:rFonts w:hint="eastAsia" w:ascii="宋体" w:hAnsi="宋体" w:cs="宋体"/>
          <w:bCs/>
          <w:color w:val="auto"/>
          <w:sz w:val="24"/>
          <w:highlight w:val="none"/>
        </w:rPr>
        <w:t xml:space="preserve">须提供仓库有效证明文件（</w:t>
      </w:r>
      <w:r>
        <w:rPr>
          <w:rFonts w:hint="eastAsia" w:ascii="宋体" w:hAnsi="宋体" w:cs="宋体"/>
          <w:color w:val="auto"/>
          <w:sz w:val="24"/>
          <w:highlight w:val="none"/>
        </w:rPr>
        <w:t xml:space="preserve">自有仓库必须提供房产证原件，租赁仓库必须提供租房协议原件及房产证复印件</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提供一个得2分，最多得4分。以上材料加盖投标供应商公章上传在投标文件中，未按要求提供的不得分。</w:t>
      </w:r>
      <w:r/>
    </w:p>
    <w:p>
      <w:pPr>
        <w:numPr>
          <w:ilvl w:val="0"/>
          <w:numId w:val="25"/>
        </w:numPr>
        <w:ind w:left="566" w:firstLine="0"/>
        <w:spacing w:line="440" w:lineRule="exact"/>
        <w:tabs>
          <w:tab w:val="left" w:pos="1288" w:leader="none"/>
          <w:tab w:val="left" w:pos="1365" w:leader="none"/>
        </w:tabs>
        <w:rPr>
          <w:rFonts w:hint="eastAsia" w:ascii="宋体" w:hAnsi="宋体" w:cs="宋体"/>
          <w:color w:val="auto"/>
          <w:sz w:val="24"/>
          <w:highlight w:val="none"/>
        </w:rPr>
      </w:pPr>
      <w:r>
        <w:rPr>
          <w:rFonts w:hint="eastAsia" w:ascii="宋体" w:hAnsi="宋体" w:cs="宋体"/>
          <w:color w:val="auto"/>
          <w:sz w:val="24"/>
          <w:highlight w:val="none"/>
        </w:rPr>
        <w:t xml:space="preserve">维修响应时间（</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p>
    <w:p>
      <w:pPr>
        <w:numPr>
          <w:ilvl w:val="0"/>
          <w:numId w:val="0"/>
        </w:numPr>
        <w:ind w:firstLine="480"/>
        <w:spacing w:line="440" w:lineRule="exact"/>
        <w:tabs>
          <w:tab w:val="left" w:pos="1288" w:leader="none"/>
          <w:tab w:val="left" w:pos="1365" w:leader="none"/>
        </w:tabs>
        <w:rPr>
          <w:rFonts w:hint="eastAsia" w:ascii="宋体" w:hAnsi="宋体" w:cs="宋体"/>
          <w:sz w:val="24"/>
          <w:highlight w:val="none"/>
        </w:rPr>
      </w:pPr>
      <w:r>
        <w:rPr>
          <w:rFonts w:hint="eastAsia" w:ascii="宋体" w:hAnsi="宋体" w:cs="宋体"/>
          <w:color w:val="auto"/>
          <w:sz w:val="24"/>
          <w:highlight w:val="none"/>
        </w:rPr>
        <w:t xml:space="preserve">维修响应时间满足招标文件要求的前提下，到达现场时间每提前</w:t>
      </w:r>
      <w:r>
        <w:rPr>
          <w:rFonts w:hint="eastAsia" w:ascii="宋体" w:hAnsi="宋体" w:cs="宋体"/>
          <w:color w:val="auto"/>
          <w:sz w:val="24"/>
          <w:highlight w:val="none"/>
          <w:lang w:val="en-US" w:eastAsia="zh-CN"/>
        </w:rPr>
        <w:t xml:space="preserve">两</w:t>
      </w:r>
      <w:r>
        <w:rPr>
          <w:rFonts w:hint="eastAsia" w:ascii="宋体" w:hAnsi="宋体" w:cs="宋体"/>
          <w:color w:val="auto"/>
          <w:sz w:val="24"/>
          <w:highlight w:val="none"/>
        </w:rPr>
        <w:t xml:space="preserve">小时</w:t>
      </w:r>
      <w:r>
        <w:rPr>
          <w:rFonts w:hint="eastAsia" w:ascii="宋体" w:hAnsi="宋体" w:cs="宋体"/>
          <w:color w:val="auto"/>
          <w:sz w:val="24"/>
          <w:highlight w:val="none"/>
          <w:lang w:val="en-US" w:eastAsia="zh-CN"/>
        </w:rPr>
        <w:t xml:space="preserve">得</w:t>
      </w:r>
      <w:r>
        <w:rPr>
          <w:rFonts w:hint="eastAsia" w:ascii="宋体" w:hAnsi="宋体" w:cs="宋体"/>
          <w:color w:val="auto"/>
          <w:sz w:val="24"/>
          <w:highlight w:val="none"/>
        </w:rPr>
        <w:t xml:space="preserve">1分，最多</w:t>
      </w:r>
      <w:r>
        <w:rPr>
          <w:rFonts w:hint="eastAsia" w:ascii="宋体" w:hAnsi="宋体" w:cs="宋体"/>
          <w:color w:val="auto"/>
          <w:sz w:val="24"/>
          <w:highlight w:val="none"/>
          <w:lang w:val="en-US" w:eastAsia="zh-CN"/>
        </w:rPr>
        <w:t xml:space="preserve">得2</w:t>
      </w:r>
      <w:r>
        <w:rPr>
          <w:rFonts w:hint="eastAsia" w:ascii="宋体" w:hAnsi="宋体" w:cs="宋体"/>
          <w:color w:val="auto"/>
          <w:sz w:val="24"/>
          <w:highlight w:val="none"/>
        </w:rPr>
        <w:t xml:space="preserve">分。提供承诺</w:t>
      </w:r>
      <w:r>
        <w:rPr>
          <w:rFonts w:hint="eastAsia" w:ascii="宋体" w:hAnsi="宋体" w:cs="宋体"/>
          <w:sz w:val="24"/>
          <w:highlight w:val="none"/>
        </w:rPr>
        <w:t xml:space="preserve">书（格式自拟）加盖投标供应商公章上传在投标文件中，未按要求提供的不得分。</w:t>
      </w:r>
      <w:r/>
    </w:p>
    <w:p>
      <w:pPr>
        <w:ind w:firstLine="566"/>
        <w:spacing w:line="440" w:lineRule="exact"/>
        <w:tabs>
          <w:tab w:val="left" w:pos="1288" w:leader="none"/>
          <w:tab w:val="left" w:pos="1365" w:leader="none"/>
        </w:tabs>
        <w:rPr>
          <w:rFonts w:hint="eastAsia" w:ascii="宋体" w:hAnsi="宋体" w:cs="宋体"/>
          <w:b/>
          <w:sz w:val="24"/>
          <w:highlight w:val="none"/>
        </w:rPr>
      </w:pPr>
      <w:r>
        <w:rPr>
          <w:rFonts w:hint="eastAsia" w:ascii="宋体" w:hAnsi="宋体" w:cs="宋体"/>
          <w:b/>
          <w:sz w:val="24"/>
          <w:highlight w:val="none"/>
        </w:rPr>
        <w:t xml:space="preserve">暗标部分：</w:t>
      </w:r>
      <w:r/>
    </w:p>
    <w:p>
      <w:pPr>
        <w:numPr>
          <w:ilvl w:val="0"/>
          <w:numId w:val="0"/>
        </w:numPr>
        <w:ind w:left="566"/>
        <w:spacing w:line="440" w:lineRule="exact"/>
        <w:tabs>
          <w:tab w:val="left" w:pos="1288" w:leader="none"/>
          <w:tab w:val="left" w:pos="1365" w:leader="none"/>
        </w:tabs>
        <w:rPr>
          <w:rFonts w:hint="eastAsia" w:ascii="宋体" w:hAnsi="宋体" w:cs="宋体"/>
          <w:b/>
          <w:sz w:val="24"/>
          <w:highlight w:val="none"/>
        </w:rPr>
      </w:pPr>
      <w:r>
        <w:rPr>
          <w:rFonts w:hint="eastAsia" w:ascii="宋体" w:hAnsi="宋体" w:cs="宋体"/>
          <w:b/>
          <w:sz w:val="24"/>
          <w:highlight w:val="none"/>
          <w:lang w:eastAsia="zh-CN"/>
        </w:rPr>
        <w:t xml:space="preserve">（</w:t>
      </w:r>
      <w:r>
        <w:rPr>
          <w:rFonts w:hint="eastAsia" w:ascii="宋体" w:hAnsi="宋体" w:cs="宋体"/>
          <w:b/>
          <w:sz w:val="24"/>
          <w:highlight w:val="none"/>
          <w:lang w:val="en-US" w:eastAsia="zh-CN"/>
        </w:rPr>
        <w:t xml:space="preserve">3</w:t>
      </w:r>
      <w:r>
        <w:rPr>
          <w:rFonts w:hint="eastAsia" w:ascii="宋体" w:hAnsi="宋体" w:cs="宋体"/>
          <w:b/>
          <w:sz w:val="24"/>
          <w:highlight w:val="none"/>
          <w:lang w:eastAsia="zh-CN"/>
        </w:rPr>
        <w:t xml:space="preserve">）</w:t>
      </w:r>
      <w:r>
        <w:rPr>
          <w:rFonts w:hint="eastAsia" w:ascii="宋体" w:hAnsi="宋体" w:cs="宋体"/>
          <w:b/>
          <w:sz w:val="24"/>
          <w:highlight w:val="none"/>
        </w:rPr>
        <w:t xml:space="preserve">技术文件（</w:t>
      </w:r>
      <w:r>
        <w:rPr>
          <w:rFonts w:hint="eastAsia" w:ascii="宋体" w:hAnsi="宋体" w:cs="宋体"/>
          <w:b/>
          <w:sz w:val="24"/>
          <w:highlight w:val="none"/>
          <w:lang w:val="en-US" w:eastAsia="zh-CN"/>
        </w:rPr>
        <w:t xml:space="preserve">44</w:t>
      </w:r>
      <w:r>
        <w:rPr>
          <w:rFonts w:hint="eastAsia" w:ascii="宋体" w:hAnsi="宋体" w:cs="宋体"/>
          <w:b/>
          <w:sz w:val="24"/>
          <w:highlight w:val="none"/>
        </w:rPr>
        <w:t xml:space="preserve">分)</w:t>
      </w:r>
      <w:r/>
    </w:p>
    <w:p>
      <w:pPr>
        <w:numPr>
          <w:ilvl w:val="0"/>
          <w:numId w:val="26"/>
        </w:numPr>
        <w:ind w:firstLine="480"/>
        <w:keepLines w:val="0"/>
        <w:keepNext w:val="0"/>
        <w:pageBreakBefore w:val="0"/>
        <w:spacing w:before="181" w:line="360" w:lineRule="auto"/>
        <w:widowControl w:val="off"/>
        <w:tabs>
          <w:tab w:val="left" w:pos="1288" w:leader="none"/>
          <w:tab w:val="left" w:pos="1365" w:leader="none"/>
        </w:tabs>
        <w:rPr>
          <w:rFonts w:hint="eastAsia" w:ascii="宋体" w:hAnsi="宋体"/>
          <w:bCs/>
          <w:sz w:val="24"/>
          <w:highlight w:val="none"/>
        </w:rPr>
      </w:pPr>
      <w:r>
        <w:rPr>
          <w:rFonts w:hint="eastAsia" w:ascii="宋体" w:hAnsi="宋体"/>
          <w:bCs/>
          <w:sz w:val="24"/>
          <w:highlight w:val="none"/>
        </w:rPr>
        <w:t xml:space="preserve">针对本项目的日常维护方案（</w:t>
      </w:r>
      <w:r>
        <w:rPr>
          <w:rFonts w:hint="eastAsia" w:ascii="宋体" w:hAnsi="宋体"/>
          <w:bCs/>
          <w:sz w:val="24"/>
          <w:highlight w:val="none"/>
          <w:lang w:val="en-US" w:eastAsia="zh-CN"/>
        </w:rPr>
        <w:t xml:space="preserve">12</w:t>
      </w:r>
      <w:r>
        <w:rPr>
          <w:rFonts w:hint="eastAsia" w:ascii="宋体" w:hAnsi="宋体"/>
          <w:bCs/>
          <w:sz w:val="24"/>
          <w:highlight w:val="none"/>
        </w:rPr>
        <w:t xml:space="preserve">分）：包括但不限于维护服务流程、服务标准、服务管理、服务措施等方面。</w:t>
      </w:r>
      <w:r/>
    </w:p>
    <w:p>
      <w:pPr>
        <w:numPr>
          <w:ilvl w:val="0"/>
          <w:numId w:val="0"/>
        </w:numPr>
        <w:ind w:firstLine="480"/>
        <w:spacing w:line="360" w:lineRule="auto"/>
        <w:tabs>
          <w:tab w:val="left" w:pos="1288" w:leader="none"/>
          <w:tab w:val="left" w:pos="1365" w:leader="none"/>
        </w:tabs>
        <w:rPr>
          <w:rFonts w:hint="eastAsia" w:ascii="宋体" w:hAnsi="宋体"/>
          <w:bCs/>
          <w:color w:val="auto"/>
          <w:sz w:val="24"/>
          <w:highlight w:val="none"/>
        </w:rPr>
      </w:pPr>
      <w:r>
        <w:rPr>
          <w:rFonts w:hint="eastAsia" w:ascii="宋体" w:hAnsi="宋体"/>
          <w:bCs/>
          <w:sz w:val="24"/>
          <w:highlight w:val="none"/>
        </w:rPr>
        <w:t xml:space="preserve">以上内容不存在瑕疵</w:t>
      </w:r>
      <w:r>
        <w:rPr>
          <w:rFonts w:hint="eastAsia" w:ascii="宋体" w:hAnsi="宋体"/>
          <w:bCs/>
          <w:color w:val="auto"/>
          <w:sz w:val="24"/>
          <w:highlight w:val="none"/>
        </w:rPr>
        <w:t xml:space="preserve">、漏项，有针对性解释说明，得</w:t>
      </w:r>
      <w:r>
        <w:rPr>
          <w:rFonts w:hint="eastAsia" w:ascii="宋体" w:hAnsi="宋体"/>
          <w:bCs/>
          <w:color w:val="auto"/>
          <w:sz w:val="24"/>
          <w:highlight w:val="none"/>
          <w:lang w:val="en-US" w:eastAsia="zh-CN"/>
        </w:rPr>
        <w:t xml:space="preserve">12</w:t>
      </w:r>
      <w:r>
        <w:rPr>
          <w:rFonts w:hint="eastAsia" w:ascii="宋体" w:hAnsi="宋体"/>
          <w:bCs/>
          <w:color w:val="auto"/>
          <w:sz w:val="24"/>
          <w:highlight w:val="none"/>
        </w:rPr>
        <w:t xml:space="preserve">分；以上内容存在1处瑕疵、漏项</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有针对性解释说明，得9分；以上内容存在2处瑕疵、漏项，有针对性解释说明，得</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分；以上内容存在3处及以上瑕疵、漏项，有针对性解释说明，得</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分；未提供或内容存在多处以上瑕疵、漏项或无针对性解释说明，得0分。</w:t>
      </w:r>
      <w:r/>
    </w:p>
    <w:p>
      <w:pPr>
        <w:numPr>
          <w:ilvl w:val="0"/>
          <w:numId w:val="26"/>
        </w:numPr>
        <w:ind w:left="0" w:firstLine="480"/>
        <w:spacing w:line="360" w:lineRule="auto"/>
        <w:tabs>
          <w:tab w:val="left" w:pos="1288" w:leader="none"/>
          <w:tab w:val="left" w:pos="1365" w:leader="none"/>
        </w:tabs>
        <w:rPr>
          <w:rFonts w:hint="eastAsia" w:ascii="宋体" w:hAnsi="宋体"/>
          <w:bCs/>
          <w:color w:val="auto"/>
          <w:sz w:val="24"/>
          <w:highlight w:val="none"/>
        </w:rPr>
      </w:pPr>
      <w:r>
        <w:rPr>
          <w:rFonts w:hint="eastAsia" w:ascii="宋体" w:hAnsi="宋体"/>
          <w:bCs/>
          <w:color w:val="auto"/>
          <w:sz w:val="24"/>
          <w:highlight w:val="none"/>
        </w:rPr>
        <w:t xml:space="preserve">投标供应商组织机构、各岗位职责分工、管理机制（</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分）</w:t>
      </w:r>
      <w:r/>
    </w:p>
    <w:p>
      <w:pPr>
        <w:numPr>
          <w:ilvl w:val="0"/>
          <w:numId w:val="0"/>
        </w:numPr>
        <w:ind w:firstLine="480"/>
        <w:spacing w:line="360" w:lineRule="auto"/>
        <w:tabs>
          <w:tab w:val="left" w:pos="1288" w:leader="none"/>
          <w:tab w:val="left" w:pos="1365" w:leader="none"/>
        </w:tabs>
        <w:rPr>
          <w:rFonts w:hint="eastAsia" w:ascii="宋体" w:hAnsi="宋体"/>
          <w:bCs/>
          <w:color w:val="auto"/>
          <w:sz w:val="24"/>
          <w:highlight w:val="none"/>
        </w:rPr>
      </w:pPr>
      <w:r>
        <w:rPr>
          <w:rFonts w:hint="eastAsia" w:ascii="宋体" w:hAnsi="宋体"/>
          <w:bCs/>
          <w:color w:val="auto"/>
          <w:sz w:val="24"/>
          <w:highlight w:val="none"/>
        </w:rPr>
        <w:t xml:space="preserve">以上内容不存在瑕疵、漏项，有针对性解释说明，得</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分；以上内容存在1处瑕疵、漏项</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有针对性解释说明，得</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分；以上内容存在2处瑕疵、漏项，有针对性解释说明，得</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分；未提供或内容存在多处以上瑕疵、漏项或无针对性解释说明，得0分。</w:t>
      </w:r>
      <w:r/>
    </w:p>
    <w:p>
      <w:pPr>
        <w:numPr>
          <w:ilvl w:val="0"/>
          <w:numId w:val="26"/>
        </w:numPr>
        <w:ind w:left="0" w:firstLine="480"/>
        <w:spacing w:line="360" w:lineRule="auto"/>
        <w:tabs>
          <w:tab w:val="left" w:pos="1288" w:leader="none"/>
          <w:tab w:val="left" w:pos="1365" w:leader="none"/>
        </w:tabs>
        <w:rPr>
          <w:rFonts w:hint="eastAsia" w:ascii="宋体" w:hAnsi="宋体"/>
          <w:bCs/>
          <w:color w:val="auto"/>
          <w:sz w:val="24"/>
          <w:highlight w:val="none"/>
        </w:rPr>
      </w:pPr>
      <w:r>
        <w:rPr>
          <w:rFonts w:hint="eastAsia" w:ascii="宋体" w:hAnsi="宋体"/>
          <w:bCs/>
          <w:color w:val="auto"/>
          <w:sz w:val="24"/>
          <w:highlight w:val="none"/>
        </w:rPr>
        <w:t xml:space="preserve">提升临床应用水平及维修技术人员能力培训方案（</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分</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 </w:t>
      </w:r>
      <w:r/>
    </w:p>
    <w:p>
      <w:pPr>
        <w:numPr>
          <w:ilvl w:val="0"/>
          <w:numId w:val="0"/>
        </w:numPr>
        <w:ind w:firstLine="480"/>
        <w:spacing w:line="360" w:lineRule="auto"/>
        <w:tabs>
          <w:tab w:val="left" w:pos="1288" w:leader="none"/>
          <w:tab w:val="left" w:pos="1365" w:leader="none"/>
        </w:tabs>
        <w:rPr>
          <w:rFonts w:hint="eastAsia" w:ascii="宋体" w:hAnsi="宋体" w:eastAsia="宋体"/>
          <w:bCs/>
          <w:color w:val="auto"/>
          <w:sz w:val="24"/>
          <w:highlight w:val="none"/>
        </w:rPr>
      </w:pPr>
      <w:r>
        <w:rPr>
          <w:rFonts w:hint="eastAsia" w:ascii="宋体" w:hAnsi="宋体"/>
          <w:bCs/>
          <w:color w:val="auto"/>
          <w:sz w:val="24"/>
          <w:highlight w:val="none"/>
        </w:rPr>
        <w:t xml:space="preserve">以上内容不存在瑕疵、漏项，有针对性解释说明，得</w:t>
      </w:r>
      <w:r>
        <w:rPr>
          <w:rFonts w:ascii="宋体" w:hAnsi="宋体"/>
          <w:bCs/>
          <w:color w:val="auto"/>
          <w:sz w:val="24"/>
          <w:highlight w:val="none"/>
        </w:rPr>
        <w:t xml:space="preserve">8</w:t>
      </w:r>
      <w:r>
        <w:rPr>
          <w:rFonts w:hint="eastAsia" w:ascii="宋体" w:hAnsi="宋体"/>
          <w:bCs/>
          <w:color w:val="auto"/>
          <w:sz w:val="24"/>
          <w:highlight w:val="none"/>
        </w:rPr>
        <w:t xml:space="preserve">分；以上内容存在1处瑕疵、漏项有针对性解释说明，得</w:t>
      </w:r>
      <w:r>
        <w:rPr>
          <w:rFonts w:ascii="宋体" w:hAnsi="宋体"/>
          <w:bCs/>
          <w:color w:val="auto"/>
          <w:sz w:val="24"/>
          <w:highlight w:val="none"/>
        </w:rPr>
        <w:t xml:space="preserve">6</w:t>
      </w:r>
      <w:r>
        <w:rPr>
          <w:rFonts w:hint="eastAsia" w:ascii="宋体" w:hAnsi="宋体"/>
          <w:bCs/>
          <w:color w:val="auto"/>
          <w:sz w:val="24"/>
          <w:highlight w:val="none"/>
        </w:rPr>
        <w:t xml:space="preserve">分；以上内容存在2处瑕疵、漏项，有针对性解释说明，得4分；未提供或内容存在多处以上瑕疵、漏项或无针对性解释说明，得0分。</w:t>
      </w:r>
      <w:r/>
    </w:p>
    <w:p>
      <w:pPr>
        <w:numPr>
          <w:ilvl w:val="0"/>
          <w:numId w:val="26"/>
        </w:numPr>
        <w:ind w:left="0" w:firstLine="480"/>
        <w:spacing w:line="360" w:lineRule="auto"/>
        <w:tabs>
          <w:tab w:val="left" w:pos="1288" w:leader="none"/>
          <w:tab w:val="left" w:pos="1365" w:leader="none"/>
        </w:tabs>
        <w:rPr>
          <w:rFonts w:hint="eastAsia" w:ascii="宋体" w:hAnsi="宋体"/>
          <w:bCs/>
          <w:color w:val="auto"/>
          <w:sz w:val="24"/>
          <w:highlight w:val="none"/>
        </w:rPr>
      </w:pPr>
      <w:r>
        <w:rPr>
          <w:rFonts w:hint="eastAsia" w:ascii="宋体" w:hAnsi="宋体"/>
          <w:bCs/>
          <w:color w:val="auto"/>
          <w:sz w:val="24"/>
          <w:highlight w:val="none"/>
        </w:rPr>
        <w:t xml:space="preserve">应急抢修、应急响应及重大故障处理的应急维护方案（</w:t>
      </w:r>
      <w:r>
        <w:rPr>
          <w:rFonts w:hint="eastAsia" w:ascii="宋体" w:hAnsi="宋体"/>
          <w:bCs/>
          <w:color w:val="auto"/>
          <w:sz w:val="24"/>
          <w:highlight w:val="none"/>
          <w:lang w:val="en-US" w:eastAsia="zh-CN"/>
        </w:rPr>
        <w:t xml:space="preserve">14</w:t>
      </w:r>
      <w:r>
        <w:rPr>
          <w:rFonts w:hint="eastAsia" w:ascii="宋体" w:hAnsi="宋体"/>
          <w:bCs/>
          <w:color w:val="auto"/>
          <w:sz w:val="24"/>
          <w:highlight w:val="none"/>
        </w:rPr>
        <w:t xml:space="preserve">分）：从应急响应时间、应急到达时间、应急抢修人员、重大故障处理</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并对施工作业的安全生产做出预案及承诺，从</w:t>
      </w:r>
      <w:r>
        <w:rPr>
          <w:rFonts w:hint="eastAsia" w:ascii="宋体" w:hAnsi="宋体"/>
          <w:bCs/>
          <w:color w:val="auto"/>
          <w:sz w:val="24"/>
          <w:highlight w:val="none"/>
        </w:rPr>
        <w:t xml:space="preserve">这</w:t>
      </w:r>
      <w:r>
        <w:rPr>
          <w:rFonts w:hint="eastAsia" w:ascii="宋体" w:hAnsi="宋体"/>
          <w:bCs/>
          <w:color w:val="auto"/>
          <w:sz w:val="24"/>
          <w:highlight w:val="none"/>
          <w:lang w:val="en-US" w:eastAsia="zh-CN"/>
        </w:rPr>
        <w:t xml:space="preserve">5</w:t>
      </w:r>
      <w:r>
        <w:rPr>
          <w:rFonts w:hint="eastAsia" w:ascii="宋体" w:hAnsi="宋体"/>
          <w:bCs/>
          <w:color w:val="auto"/>
          <w:sz w:val="24"/>
          <w:highlight w:val="none"/>
        </w:rPr>
        <w:t xml:space="preserve">方面</w:t>
      </w:r>
      <w:r>
        <w:rPr>
          <w:rFonts w:hint="eastAsia" w:ascii="宋体" w:hAnsi="宋体"/>
          <w:bCs/>
          <w:color w:val="auto"/>
          <w:sz w:val="24"/>
          <w:highlight w:val="none"/>
          <w:lang w:val="en-US" w:eastAsia="zh-CN"/>
        </w:rPr>
        <w:t xml:space="preserve">进行</w:t>
      </w:r>
      <w:r>
        <w:rPr>
          <w:rFonts w:hint="eastAsia" w:ascii="宋体" w:hAnsi="宋体"/>
          <w:bCs/>
          <w:color w:val="auto"/>
          <w:sz w:val="24"/>
          <w:highlight w:val="none"/>
        </w:rPr>
        <w:t xml:space="preserve">阐述。</w:t>
      </w:r>
      <w:r/>
    </w:p>
    <w:p>
      <w:pPr>
        <w:numPr>
          <w:ilvl w:val="0"/>
          <w:numId w:val="0"/>
        </w:numPr>
        <w:ind w:firstLine="480"/>
        <w:spacing w:line="360" w:lineRule="auto"/>
        <w:tabs>
          <w:tab w:val="left" w:pos="1288" w:leader="none"/>
          <w:tab w:val="left" w:pos="1365" w:leader="none"/>
        </w:tabs>
        <w:rPr>
          <w:rFonts w:hint="eastAsia" w:ascii="宋体" w:hAnsi="宋体"/>
          <w:bCs/>
          <w:color w:val="auto"/>
          <w:sz w:val="24"/>
          <w:highlight w:val="none"/>
        </w:rPr>
      </w:pPr>
      <w:r>
        <w:rPr>
          <w:rFonts w:hint="eastAsia" w:ascii="宋体" w:hAnsi="宋体"/>
          <w:bCs/>
          <w:color w:val="auto"/>
          <w:sz w:val="24"/>
          <w:highlight w:val="none"/>
        </w:rPr>
        <w:t xml:space="preserve">以上内容不存在瑕疵、漏项，有针对性解释说明，得</w:t>
      </w:r>
      <w:r>
        <w:rPr>
          <w:rFonts w:hint="eastAsia" w:ascii="宋体" w:hAnsi="宋体"/>
          <w:bCs/>
          <w:color w:val="auto"/>
          <w:sz w:val="24"/>
          <w:highlight w:val="none"/>
          <w:lang w:val="en-US" w:eastAsia="zh-CN"/>
        </w:rPr>
        <w:t xml:space="preserve">14</w:t>
      </w:r>
      <w:r>
        <w:rPr>
          <w:rFonts w:hint="eastAsia" w:ascii="宋体" w:hAnsi="宋体"/>
          <w:bCs/>
          <w:color w:val="auto"/>
          <w:sz w:val="24"/>
          <w:highlight w:val="none"/>
        </w:rPr>
        <w:t xml:space="preserve">分；以上内容存在1处瑕疵、漏项有针对性解释说明，得</w:t>
      </w:r>
      <w:r>
        <w:rPr>
          <w:rFonts w:hint="eastAsia" w:ascii="宋体" w:hAnsi="宋体"/>
          <w:bCs/>
          <w:color w:val="auto"/>
          <w:sz w:val="24"/>
          <w:highlight w:val="none"/>
          <w:lang w:val="en-US" w:eastAsia="zh-CN"/>
        </w:rPr>
        <w:t xml:space="preserve">10</w:t>
      </w:r>
      <w:r>
        <w:rPr>
          <w:rFonts w:hint="eastAsia" w:ascii="宋体" w:hAnsi="宋体"/>
          <w:bCs/>
          <w:color w:val="auto"/>
          <w:sz w:val="24"/>
          <w:highlight w:val="none"/>
        </w:rPr>
        <w:t xml:space="preserve">分；以上内容存在2处瑕疵、漏项，有针对性解释说明，得</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分；以上内容存在3处及以上瑕疵、漏项，有针对性解释说明，得</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分；未提供或内容存在多处以上瑕疵、漏项或无针对性解释说明，得0分。</w:t>
      </w:r>
      <w:r/>
    </w:p>
    <w:p>
      <w:pPr>
        <w:numPr>
          <w:ilvl w:val="0"/>
          <w:numId w:val="26"/>
        </w:numPr>
        <w:ind w:left="0" w:firstLine="480"/>
        <w:spacing w:line="360" w:lineRule="auto"/>
        <w:tabs>
          <w:tab w:val="left" w:pos="1288" w:leader="none"/>
          <w:tab w:val="left" w:pos="1365" w:leader="none"/>
        </w:tabs>
        <w:rPr>
          <w:rFonts w:hint="eastAsia" w:ascii="宋体" w:hAnsi="宋体"/>
          <w:bCs/>
          <w:color w:val="auto"/>
          <w:sz w:val="24"/>
          <w:highlight w:val="none"/>
        </w:rPr>
      </w:pPr>
      <w:r>
        <w:rPr>
          <w:rFonts w:hint="eastAsia" w:ascii="宋体" w:hAnsi="宋体"/>
          <w:bCs/>
          <w:color w:val="auto"/>
          <w:sz w:val="24"/>
          <w:highlight w:val="none"/>
        </w:rPr>
        <w:t xml:space="preserve">其他特色服务或优惠条件（2分）</w:t>
      </w:r>
      <w:r/>
    </w:p>
    <w:p>
      <w:pPr>
        <w:numPr>
          <w:ilvl w:val="0"/>
          <w:numId w:val="0"/>
        </w:numPr>
        <w:ind w:firstLine="480"/>
        <w:spacing w:line="360" w:lineRule="auto"/>
        <w:tabs>
          <w:tab w:val="left" w:pos="1288" w:leader="none"/>
          <w:tab w:val="left" w:pos="1365" w:leader="none"/>
        </w:tabs>
        <w:rPr>
          <w:rFonts w:hint="eastAsia" w:ascii="宋体" w:hAnsi="宋体"/>
          <w:bCs/>
          <w:color w:val="auto"/>
          <w:sz w:val="24"/>
          <w:highlight w:val="none"/>
        </w:rPr>
      </w:pPr>
      <w:r>
        <w:rPr>
          <w:rFonts w:hint="eastAsia" w:ascii="宋体" w:hAnsi="宋体"/>
          <w:bCs/>
          <w:color w:val="auto"/>
          <w:sz w:val="24"/>
          <w:highlight w:val="none"/>
        </w:rPr>
        <w:t xml:space="preserve">服务或措施贴合本项目实际情况，针对性强、可操作性强，优惠力度大，得2分；</w:t>
      </w:r>
      <w:r/>
    </w:p>
    <w:p>
      <w:pPr>
        <w:numPr>
          <w:ilvl w:val="0"/>
          <w:numId w:val="0"/>
        </w:numPr>
        <w:ind w:firstLine="480"/>
        <w:spacing w:line="360" w:lineRule="auto"/>
        <w:tabs>
          <w:tab w:val="left" w:pos="1288" w:leader="none"/>
          <w:tab w:val="left" w:pos="1365" w:leader="none"/>
        </w:tabs>
        <w:rPr>
          <w:rFonts w:hint="eastAsia" w:ascii="宋体" w:hAnsi="宋体"/>
          <w:bCs/>
          <w:sz w:val="24"/>
          <w:highlight w:val="none"/>
        </w:rPr>
      </w:pPr>
      <w:r>
        <w:rPr>
          <w:rFonts w:hint="eastAsia" w:ascii="宋体" w:hAnsi="宋体"/>
          <w:bCs/>
          <w:sz w:val="24"/>
          <w:highlight w:val="none"/>
        </w:rPr>
        <w:t xml:space="preserve">服务或措施与本项目实际情况关联不大，针对性、可操作性一般，优惠力度一般，得1分；</w:t>
      </w:r>
      <w:r/>
    </w:p>
    <w:p>
      <w:pPr>
        <w:numPr>
          <w:ilvl w:val="0"/>
          <w:numId w:val="0"/>
        </w:numPr>
        <w:ind w:firstLine="480"/>
        <w:spacing w:line="360" w:lineRule="auto"/>
        <w:tabs>
          <w:tab w:val="left" w:pos="1288" w:leader="none"/>
          <w:tab w:val="left" w:pos="1365" w:leader="none"/>
        </w:tabs>
        <w:rPr>
          <w:rFonts w:hint="eastAsia" w:ascii="宋体" w:hAnsi="宋体"/>
          <w:bCs/>
          <w:sz w:val="24"/>
          <w:highlight w:val="none"/>
        </w:rPr>
      </w:pPr>
      <w:r>
        <w:rPr>
          <w:rFonts w:hint="eastAsia" w:ascii="宋体" w:hAnsi="宋体"/>
          <w:bCs/>
          <w:sz w:val="24"/>
          <w:highlight w:val="none"/>
        </w:rPr>
        <w:t xml:space="preserve">服务或措施与本项目实际情况无关联，无针对性、可操作性，无实际优惠力度或无优惠措施，不得分。</w:t>
      </w:r>
      <w:r/>
    </w:p>
    <w:p>
      <w:pPr>
        <w:numPr>
          <w:ilvl w:val="-1"/>
          <w:numId w:val="0"/>
        </w:numPr>
        <w:ind w:firstLine="482"/>
        <w:spacing w:line="360" w:lineRule="auto"/>
        <w:rPr>
          <w:rFonts w:hint="eastAsia" w:ascii="宋体" w:hAnsi="宋体"/>
          <w:bCs/>
          <w:sz w:val="24"/>
          <w:highlight w:val="none"/>
        </w:rPr>
      </w:pPr>
      <w:r>
        <w:rPr>
          <w:rFonts w:hint="eastAsia" w:ascii="宋体" w:hAnsi="宋体" w:eastAsia="宋体"/>
          <w:b/>
          <w:bCs w:val="0"/>
          <w:sz w:val="24"/>
          <w:highlight w:val="none"/>
          <w:lang w:val="en-US" w:eastAsia="zh-CN"/>
        </w:rPr>
        <w:t xml:space="preserve">注：</w:t>
      </w:r>
      <w:r>
        <w:rPr>
          <w:rFonts w:hint="eastAsia" w:ascii="宋体" w:hAnsi="宋体" w:eastAsia="宋体"/>
          <w:b/>
          <w:sz w:val="24"/>
          <w:highlight w:val="none"/>
        </w:rPr>
        <w:t xml:space="preserve">上</w:t>
      </w:r>
      <w:r>
        <w:rPr>
          <w:rFonts w:hint="eastAsia" w:ascii="宋体" w:hAnsi="宋体"/>
          <w:b/>
          <w:sz w:val="24"/>
          <w:highlight w:val="none"/>
        </w:rPr>
        <w:t xml:space="preserve">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numPr>
          <w:ilvl w:val="0"/>
          <w:numId w:val="0"/>
        </w:numPr>
        <w:ind w:firstLine="480"/>
        <w:spacing w:line="360" w:lineRule="auto"/>
        <w:tabs>
          <w:tab w:val="left" w:pos="1288" w:leader="none"/>
          <w:tab w:val="left" w:pos="1365" w:leader="none"/>
        </w:tabs>
        <w:rPr>
          <w:rFonts w:hint="eastAsia"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.评标说明</w:t>
      </w:r>
      <w:r/>
    </w:p>
    <w:p>
      <w:pPr>
        <w:numPr>
          <w:ilvl w:val="0"/>
          <w:numId w:val="0"/>
        </w:numPr>
        <w:ind w:firstLine="480"/>
        <w:keepLines w:val="0"/>
        <w:keepNext w:val="0"/>
        <w:pageBreakBefore w:val="0"/>
        <w:spacing w:line="360" w:lineRule="auto"/>
        <w:widowControl w:val="off"/>
        <w:tabs>
          <w:tab w:val="left" w:pos="1288" w:leader="none"/>
          <w:tab w:val="left" w:pos="1365"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.1未列入本评分细则的其他条件不作为评分内容。</w:t>
      </w:r>
      <w:r/>
    </w:p>
    <w:p>
      <w:pPr>
        <w:numPr>
          <w:ilvl w:val="0"/>
          <w:numId w:val="0"/>
        </w:numPr>
        <w:ind w:firstLine="480"/>
        <w:keepLines w:val="0"/>
        <w:keepNext w:val="0"/>
        <w:pageBreakBefore w:val="0"/>
        <w:spacing w:line="360" w:lineRule="auto"/>
        <w:widowControl w:val="off"/>
        <w:tabs>
          <w:tab w:val="left" w:pos="1288" w:leader="none"/>
          <w:tab w:val="left" w:pos="1365" w:leader="none"/>
        </w:tabs>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2每项评分的具体内容和方法按上述评标办法由各评委独立评分。投标文件无相应评分内容时，该项目为零分。客观部分各评委的评分应一致，主观部分评分项应当取评委评分的平均值，各分项得分合计即为投标供应商总得分。最终得分最高的排名第一</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推荐为</w:t>
      </w:r>
      <w:r>
        <w:rPr>
          <w:rFonts w:hint="eastAsia" w:ascii="宋体" w:hAnsi="宋体" w:eastAsia="宋体" w:cs="宋体"/>
          <w:sz w:val="24"/>
          <w:highlight w:val="none"/>
        </w:rPr>
        <w:t xml:space="preserve">中标候选人</w:t>
      </w:r>
      <w:r>
        <w:rPr>
          <w:rFonts w:hint="eastAsia" w:ascii="宋体" w:hAnsi="宋体" w:eastAsia="宋体" w:cs="宋体"/>
          <w:sz w:val="24"/>
          <w:highlight w:val="none"/>
          <w:lang w:eastAsia="zh-CN"/>
        </w:rPr>
        <w:t xml:space="preserve">。</w:t>
      </w:r>
      <w:r/>
    </w:p>
    <w:p>
      <w:pPr>
        <w:numPr>
          <w:ilvl w:val="0"/>
          <w:numId w:val="0"/>
        </w:numPr>
        <w:ind w:firstLine="480"/>
        <w:keepLines w:val="0"/>
        <w:keepNext w:val="0"/>
        <w:pageBreakBefore w:val="0"/>
        <w:spacing w:line="360" w:lineRule="auto"/>
        <w:widowControl w:val="off"/>
        <w:tabs>
          <w:tab w:val="left" w:pos="1288" w:leader="none"/>
          <w:tab w:val="left" w:pos="1365"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6.3</w:t>
      </w:r>
      <w:r>
        <w:rPr>
          <w:rFonts w:hint="eastAsia" w:ascii="宋体" w:hAnsi="宋体" w:eastAsia="宋体" w:cs="宋体"/>
          <w:sz w:val="24"/>
          <w:highlight w:val="none"/>
        </w:rPr>
        <w:t xml:space="preserve">评分办法及评分细则的解释权</w:t>
      </w:r>
      <w:r>
        <w:rPr>
          <w:rFonts w:hint="eastAsia" w:ascii="宋体" w:hAnsi="宋体" w:cs="宋体"/>
          <w:sz w:val="24"/>
          <w:highlight w:val="none"/>
          <w:lang w:eastAsia="zh-CN"/>
        </w:rPr>
        <w:t xml:space="preserve">属于</w:t>
      </w:r>
      <w:r>
        <w:rPr>
          <w:rFonts w:hint="eastAsia" w:ascii="宋体" w:hAnsi="宋体" w:eastAsia="宋体" w:cs="宋体"/>
          <w:sz w:val="24"/>
          <w:highlight w:val="none"/>
        </w:rPr>
        <w:t xml:space="preserve">采购人。</w:t>
      </w:r>
      <w:r/>
    </w:p>
    <w:p>
      <w:pPr>
        <w:numPr>
          <w:ilvl w:val="0"/>
          <w:numId w:val="27"/>
        </w:numPr>
        <w:ind w:firstLine="482"/>
        <w:spacing w:line="360" w:lineRule="auto"/>
        <w:tabs>
          <w:tab w:val="left" w:pos="1288" w:leader="none"/>
          <w:tab w:val="left" w:pos="1365" w:leader="none"/>
        </w:tabs>
        <w:rPr>
          <w:rFonts w:hint="eastAsia" w:ascii="Times New Roman" w:hAnsi="宋体" w:eastAsia="宋体" w:cs="宋体"/>
          <w:b/>
          <w:bCs w:val="0"/>
          <w:sz w:val="24"/>
          <w:highlight w:val="none"/>
        </w:rPr>
      </w:pPr>
      <w:r>
        <w:rPr>
          <w:rFonts w:hint="eastAsia" w:ascii="Times New Roman" w:hAnsi="宋体" w:eastAsia="宋体" w:cs="宋体"/>
          <w:b/>
          <w:bCs w:val="0"/>
          <w:sz w:val="24"/>
          <w:highlight w:val="none"/>
        </w:rPr>
        <w:t xml:space="preserve">定标：</w:t>
      </w:r>
      <w:r/>
    </w:p>
    <w:p>
      <w:pPr>
        <w:numPr>
          <w:ilvl w:val="0"/>
          <w:numId w:val="28"/>
        </w:numPr>
        <w:ind w:firstLine="480"/>
        <w:keepLines w:val="0"/>
        <w:keepNext w:val="0"/>
        <w:pageBreakBefore w:val="0"/>
        <w:spacing w:line="360" w:lineRule="auto"/>
        <w:widowControl w:val="off"/>
        <w:tabs>
          <w:tab w:val="clear" w:pos="312" w:leader="none"/>
          <w:tab w:val="left" w:pos="840" w:leader="none"/>
          <w:tab w:val="left" w:pos="1365" w:leader="none"/>
        </w:tabs>
        <w:rPr>
          <w:rFonts w:hint="eastAsia" w:ascii="宋体" w:hAnsi="宋体" w:eastAsia="宋体" w:cs="Times New Roman"/>
          <w:bCs/>
          <w:sz w:val="24"/>
          <w:highlight w:val="none"/>
        </w:rPr>
      </w:pPr>
      <w:r>
        <w:rPr>
          <w:rFonts w:hint="eastAsia" w:ascii="宋体" w:hAnsi="宋体"/>
          <w:bCs/>
          <w:sz w:val="24"/>
          <w:highlight w:val="none"/>
        </w:rPr>
        <w:t xml:space="preserve">评标委员会根据</w:t>
      </w:r>
      <w:r>
        <w:rPr>
          <w:rFonts w:hint="eastAsia" w:ascii="宋体" w:hAnsi="宋体"/>
          <w:bCs/>
          <w:sz w:val="24"/>
          <w:highlight w:val="none"/>
          <w:lang w:eastAsia="zh-CN"/>
        </w:rPr>
        <w:t xml:space="preserve">招标文件</w:t>
      </w:r>
      <w:r>
        <w:rPr>
          <w:rFonts w:hint="eastAsia" w:ascii="宋体" w:hAnsi="宋体"/>
          <w:bCs/>
          <w:sz w:val="24"/>
          <w:highlight w:val="none"/>
        </w:rPr>
        <w:t xml:space="preserve">规定的评标方法和评标标准进行评审，按</w:t>
      </w:r>
      <w:r>
        <w:rPr>
          <w:rFonts w:hint="eastAsia" w:ascii="宋体" w:hAnsi="宋体"/>
          <w:bCs/>
          <w:sz w:val="24"/>
          <w:highlight w:val="none"/>
          <w:lang w:eastAsia="zh-CN"/>
        </w:rPr>
        <w:t xml:space="preserve">招标文件</w:t>
      </w:r>
      <w:r>
        <w:rPr>
          <w:rFonts w:hint="eastAsia" w:ascii="宋体" w:hAnsi="宋体"/>
          <w:bCs/>
          <w:sz w:val="24"/>
          <w:highlight w:val="none"/>
        </w:rPr>
        <w:t xml:space="preserve">的要求依法推荐中标候选供应商。自评审结束之日起2个工作日内将评审报告送交采购人。采购人自收到评审报告之日起5个工作日内按</w:t>
      </w:r>
      <w:r>
        <w:rPr>
          <w:rFonts w:hint="eastAsia" w:ascii="宋体" w:hAnsi="宋体"/>
          <w:bCs/>
          <w:sz w:val="24"/>
          <w:highlight w:val="none"/>
          <w:lang w:eastAsia="zh-CN"/>
        </w:rPr>
        <w:t xml:space="preserve">招标文件</w:t>
      </w:r>
      <w:r>
        <w:rPr>
          <w:rFonts w:hint="eastAsia" w:ascii="宋体" w:hAnsi="宋体"/>
          <w:bCs/>
          <w:sz w:val="24"/>
          <w:highlight w:val="none"/>
        </w:rPr>
        <w:t xml:space="preserve">的要求，在评审报告推荐的中标候选供应商中，依法确定中标供应商。</w:t>
      </w:r>
      <w:r/>
    </w:p>
    <w:p>
      <w:pPr>
        <w:numPr>
          <w:ilvl w:val="0"/>
          <w:numId w:val="28"/>
        </w:numPr>
        <w:ind w:firstLine="480"/>
        <w:keepLines w:val="0"/>
        <w:keepNext w:val="0"/>
        <w:pageBreakBefore w:val="0"/>
        <w:spacing w:line="360" w:lineRule="auto"/>
        <w:widowControl w:val="off"/>
        <w:tabs>
          <w:tab w:val="clear" w:pos="312" w:leader="none"/>
          <w:tab w:val="left" w:pos="840" w:leader="none"/>
          <w:tab w:val="left" w:pos="1365" w:leader="none"/>
        </w:tabs>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采购代理机构自中标供应商确定之日起2个工作日内，发出中标通知书，并在媒体上发布中标结果公告。采购代理机构和评标委员会小组对未中标原因不作解释。如有质疑，投标供应商按中华人民共和国财政部令【第94号】《政府采购质疑和投诉办法》第十二条规定提交资料：投标供应商提出质疑应当提交质疑函和必要的证明材料。质疑函应当包括下列内容： （一）投标供应商</w:t>
      </w:r>
      <w:r>
        <w:rPr>
          <w:rFonts w:hint="eastAsia" w:ascii="宋体" w:hAnsi="宋体" w:eastAsia="宋体" w:cs="Times New Roman"/>
          <w:bCs/>
          <w:sz w:val="24"/>
          <w:highlight w:val="none"/>
        </w:rPr>
        <w:t xml:space="preserve">的姓名或者名称、地址、邮编、联系人及联系电话；（二）质疑项目的名称、编号； （三）具体、明确的质疑事项和与质疑事项相关的请求；（四）事实依据；（五）必要的法律依据；（六）提出质疑的日期。 投标供应商为自然人的，应当由本人签字；投标供应商为法人或者其他组织的，应当由法定代表人、主要负责人，或者其授权代表签字或者盖章，并加盖公章。并按照《中华人民共和国政府采购法》《政府采购货物和服务招标投标管理办法》《政府采购质疑和投诉办法》《关于印发〈政府采购质疑处理流程〉的通知》（苏财购〔2018〕86号）等有关法规处理。</w:t>
      </w:r>
      <w:r/>
    </w:p>
    <w:p>
      <w:pPr>
        <w:numPr>
          <w:ilvl w:val="0"/>
          <w:numId w:val="28"/>
        </w:numPr>
        <w:ind w:firstLine="480"/>
        <w:keepLines w:val="0"/>
        <w:keepNext w:val="0"/>
        <w:pageBreakBefore w:val="0"/>
        <w:spacing w:line="360" w:lineRule="auto"/>
        <w:widowControl w:val="off"/>
        <w:tabs>
          <w:tab w:val="clear" w:pos="312" w:leader="none"/>
          <w:tab w:val="left" w:pos="840" w:leader="none"/>
          <w:tab w:val="left" w:pos="1365" w:leader="none"/>
        </w:tabs>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投标、开标及定标的整个过程均接受</w:t>
      </w:r>
      <w:r>
        <w:rPr>
          <w:rFonts w:hint="eastAsia" w:ascii="宋体" w:hAnsi="宋体"/>
          <w:bCs/>
          <w:sz w:val="24"/>
          <w:highlight w:val="none"/>
        </w:rPr>
        <w:t xml:space="preserve">市级</w:t>
      </w:r>
      <w:r>
        <w:rPr>
          <w:rFonts w:hint="eastAsia" w:ascii="宋体" w:hAnsi="宋体" w:eastAsia="宋体" w:cs="Times New Roman"/>
          <w:bCs/>
          <w:sz w:val="24"/>
          <w:highlight w:val="none"/>
        </w:rPr>
        <w:t xml:space="preserve">政府采购监管部门的监督。</w:t>
      </w:r>
      <w:r/>
    </w:p>
    <w:p>
      <w:pPr>
        <w:numPr>
          <w:ilvl w:val="0"/>
          <w:numId w:val="28"/>
        </w:numPr>
        <w:ind w:firstLine="480"/>
        <w:keepLines w:val="0"/>
        <w:keepNext w:val="0"/>
        <w:pageBreakBefore w:val="0"/>
        <w:spacing w:line="360" w:lineRule="auto"/>
        <w:widowControl w:val="off"/>
        <w:tabs>
          <w:tab w:val="clear" w:pos="312" w:leader="none"/>
          <w:tab w:val="left" w:pos="840" w:leader="none"/>
          <w:tab w:val="left" w:pos="1365" w:leader="none"/>
        </w:tabs>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在发布中标公告的同时采购人/采购代理机构将向中标供应商发出中标通知书。</w:t>
      </w:r>
      <w:r/>
    </w:p>
    <w:p>
      <w:pPr>
        <w:numPr>
          <w:ilvl w:val="0"/>
          <w:numId w:val="27"/>
        </w:numPr>
        <w:ind w:firstLine="482"/>
        <w:spacing w:line="360" w:lineRule="auto"/>
        <w:tabs>
          <w:tab w:val="left" w:pos="1288" w:leader="none"/>
          <w:tab w:val="left" w:pos="1365" w:leader="none"/>
        </w:tabs>
        <w:rPr>
          <w:rFonts w:hint="eastAsia" w:ascii="Times New Roman" w:hAnsi="宋体" w:eastAsia="宋体" w:cs="宋体"/>
          <w:b/>
          <w:bCs w:val="0"/>
          <w:sz w:val="24"/>
          <w:highlight w:val="none"/>
        </w:rPr>
      </w:pPr>
      <w:r>
        <w:rPr>
          <w:rFonts w:hint="eastAsia" w:ascii="Times New Roman" w:hAnsi="宋体" w:eastAsia="宋体" w:cs="宋体"/>
          <w:b/>
          <w:bCs w:val="0"/>
          <w:sz w:val="24"/>
          <w:highlight w:val="none"/>
        </w:rPr>
        <w:t xml:space="preserve"> 废标的确认：</w:t>
      </w:r>
      <w:r/>
    </w:p>
    <w:p>
      <w:pPr>
        <w:numPr>
          <w:ilvl w:val="0"/>
          <w:numId w:val="0"/>
        </w:numPr>
        <w:ind w:firstLine="480"/>
        <w:spacing w:line="360" w:lineRule="auto"/>
        <w:tabs>
          <w:tab w:val="left" w:pos="1288" w:leader="none"/>
          <w:tab w:val="left" w:pos="13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在招标采购中，出现下列情况之一的，应予废标：</w:t>
      </w:r>
      <w:r/>
    </w:p>
    <w:p>
      <w:pPr>
        <w:numPr>
          <w:ilvl w:val="0"/>
          <w:numId w:val="0"/>
        </w:numPr>
        <w:ind w:firstLine="480"/>
        <w:spacing w:line="360" w:lineRule="auto"/>
        <w:tabs>
          <w:tab w:val="left" w:pos="1288" w:leader="none"/>
          <w:tab w:val="left" w:pos="13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1.符合专业条件的投标供应商或者对</w:t>
      </w:r>
      <w:r>
        <w:rPr>
          <w:rFonts w:hint="eastAsia" w:ascii="宋体" w:hAnsi="宋体" w:eastAsia="宋体" w:cs="宋体"/>
          <w:bCs/>
          <w:sz w:val="24"/>
          <w:highlight w:val="none"/>
          <w:lang w:eastAsia="zh-CN"/>
        </w:rPr>
        <w:t xml:space="preserve">招标文件</w:t>
      </w:r>
      <w:r>
        <w:rPr>
          <w:rFonts w:hint="eastAsia" w:ascii="宋体" w:hAnsi="宋体" w:eastAsia="宋体" w:cs="宋体"/>
          <w:bCs/>
          <w:sz w:val="24"/>
          <w:highlight w:val="none"/>
        </w:rPr>
        <w:t xml:space="preserve">作出实质性响应的投标供应商不足三家；</w:t>
      </w:r>
      <w:r/>
    </w:p>
    <w:p>
      <w:pPr>
        <w:numPr>
          <w:ilvl w:val="0"/>
          <w:numId w:val="0"/>
        </w:numPr>
        <w:ind w:firstLine="480"/>
        <w:spacing w:line="360" w:lineRule="auto"/>
        <w:tabs>
          <w:tab w:val="left" w:pos="1288" w:leader="none"/>
          <w:tab w:val="left" w:pos="13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2.出现影响采购公正的违法、违规行为；</w:t>
      </w:r>
      <w:r/>
    </w:p>
    <w:p>
      <w:pPr>
        <w:numPr>
          <w:ilvl w:val="0"/>
          <w:numId w:val="0"/>
        </w:numPr>
        <w:ind w:firstLine="480"/>
        <w:spacing w:line="360" w:lineRule="auto"/>
        <w:tabs>
          <w:tab w:val="left" w:pos="1288" w:leader="none"/>
          <w:tab w:val="left" w:pos="13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3.投标供应商的报价均超过采购预算，采购人不能支付的；</w:t>
      </w:r>
      <w:r/>
    </w:p>
    <w:p>
      <w:pPr>
        <w:numPr>
          <w:ilvl w:val="0"/>
          <w:numId w:val="0"/>
        </w:numPr>
        <w:ind w:firstLine="480"/>
        <w:spacing w:line="360" w:lineRule="auto"/>
        <w:tabs>
          <w:tab w:val="left" w:pos="1288" w:leader="none"/>
          <w:tab w:val="left" w:pos="13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4.因重大变故，采购任务取消。</w:t>
      </w:r>
      <w:r/>
    </w:p>
    <w:p>
      <w:pPr>
        <w:numPr>
          <w:ilvl w:val="0"/>
          <w:numId w:val="27"/>
        </w:numPr>
        <w:ind w:firstLine="482"/>
        <w:spacing w:line="360" w:lineRule="auto"/>
        <w:tabs>
          <w:tab w:val="left" w:pos="1288" w:leader="none"/>
          <w:tab w:val="left" w:pos="1365" w:leader="none"/>
        </w:tabs>
        <w:rPr>
          <w:rFonts w:hint="eastAsia" w:ascii="Times New Roman" w:hAnsi="宋体" w:eastAsia="宋体" w:cs="宋体"/>
          <w:b/>
          <w:bCs w:val="0"/>
          <w:sz w:val="24"/>
          <w:highlight w:val="none"/>
        </w:rPr>
      </w:pPr>
      <w:r>
        <w:rPr>
          <w:rFonts w:hint="eastAsia" w:ascii="Times New Roman" w:hAnsi="宋体" w:eastAsia="宋体" w:cs="宋体"/>
          <w:b/>
          <w:bCs w:val="0"/>
          <w:sz w:val="24"/>
          <w:highlight w:val="none"/>
        </w:rPr>
        <w:t xml:space="preserve">中标无效的确认：</w:t>
      </w:r>
      <w:r/>
    </w:p>
    <w:p>
      <w:pPr>
        <w:numPr>
          <w:ilvl w:val="0"/>
          <w:numId w:val="0"/>
        </w:numPr>
        <w:ind w:firstLine="480"/>
        <w:spacing w:line="360" w:lineRule="auto"/>
        <w:tabs>
          <w:tab w:val="left" w:pos="1288" w:leader="none"/>
          <w:tab w:val="left" w:pos="13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1.提供虚假材料谋取中标的；</w:t>
      </w:r>
      <w:r/>
    </w:p>
    <w:p>
      <w:pPr>
        <w:numPr>
          <w:ilvl w:val="0"/>
          <w:numId w:val="0"/>
        </w:numPr>
        <w:ind w:firstLine="480"/>
        <w:spacing w:line="360" w:lineRule="auto"/>
        <w:tabs>
          <w:tab w:val="left" w:pos="1288" w:leader="none"/>
          <w:tab w:val="left" w:pos="13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2.采取不正当手段诋毁、排挤其他投标供应商的；</w:t>
      </w:r>
      <w:r/>
    </w:p>
    <w:p>
      <w:pPr>
        <w:numPr>
          <w:ilvl w:val="0"/>
          <w:numId w:val="0"/>
        </w:numPr>
        <w:ind w:firstLine="480"/>
        <w:spacing w:line="360" w:lineRule="auto"/>
        <w:tabs>
          <w:tab w:val="left" w:pos="1288" w:leader="none"/>
          <w:tab w:val="left" w:pos="13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3.与招标采购单位、其他投标供应商恶意串通的；</w:t>
      </w:r>
      <w:r/>
    </w:p>
    <w:p>
      <w:pPr>
        <w:numPr>
          <w:ilvl w:val="0"/>
          <w:numId w:val="0"/>
        </w:numPr>
        <w:ind w:firstLine="480"/>
        <w:spacing w:line="360" w:lineRule="auto"/>
        <w:tabs>
          <w:tab w:val="left" w:pos="1288" w:leader="none"/>
          <w:tab w:val="left" w:pos="13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4.向采购人行贿或者提供其他不正当利益的；</w:t>
      </w:r>
      <w:r/>
    </w:p>
    <w:p>
      <w:pPr>
        <w:numPr>
          <w:ilvl w:val="0"/>
          <w:numId w:val="0"/>
        </w:numPr>
        <w:ind w:firstLine="480"/>
        <w:spacing w:line="360" w:lineRule="auto"/>
        <w:tabs>
          <w:tab w:val="left" w:pos="1288" w:leader="none"/>
          <w:tab w:val="left" w:pos="13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5.在招标过程中与采购人进行协商谈判、不按照</w:t>
      </w:r>
      <w:r>
        <w:rPr>
          <w:rFonts w:hint="eastAsia" w:ascii="宋体" w:hAnsi="宋体" w:eastAsia="宋体" w:cs="宋体"/>
          <w:bCs/>
          <w:sz w:val="24"/>
          <w:highlight w:val="none"/>
          <w:lang w:eastAsia="zh-CN"/>
        </w:rPr>
        <w:t xml:space="preserve">招标文件</w:t>
      </w:r>
      <w:r>
        <w:rPr>
          <w:rFonts w:hint="eastAsia" w:ascii="宋体" w:hAnsi="宋体" w:eastAsia="宋体" w:cs="宋体"/>
          <w:bCs/>
          <w:sz w:val="24"/>
          <w:highlight w:val="none"/>
        </w:rPr>
        <w:t xml:space="preserve">和中标投标供应商的投标文件订立合同，或者与采购人另行订立背离合同实质性内容的协议的；</w:t>
      </w:r>
      <w:r/>
    </w:p>
    <w:p>
      <w:pPr>
        <w:numPr>
          <w:ilvl w:val="0"/>
          <w:numId w:val="0"/>
        </w:numPr>
        <w:ind w:firstLine="480"/>
        <w:spacing w:line="360" w:lineRule="auto"/>
        <w:tabs>
          <w:tab w:val="left" w:pos="1288" w:leader="none"/>
          <w:tab w:val="left" w:pos="13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6.拒绝有关部门监督检查或者提供虚假情况的。</w:t>
      </w:r>
      <w:r/>
    </w:p>
    <w:p>
      <w:pPr>
        <w:numPr>
          <w:ilvl w:val="0"/>
          <w:numId w:val="0"/>
        </w:numPr>
        <w:ind w:firstLine="480"/>
        <w:spacing w:line="360" w:lineRule="auto"/>
        <w:tabs>
          <w:tab w:val="left" w:pos="1288" w:leader="none"/>
          <w:tab w:val="left" w:pos="13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360" w:lineRule="auto"/>
        <w:rPr>
          <w:rFonts w:hAnsi="宋体" w:cs="宋体"/>
          <w:b/>
          <w:sz w:val="24"/>
          <w:highlight w:val="none"/>
        </w:rPr>
        <w:outlineLvl w:val="0"/>
      </w:pPr>
      <w:r>
        <w:rPr>
          <w:rFonts w:hint="eastAsia" w:hAnsi="宋体" w:cs="宋体"/>
          <w:b/>
          <w:sz w:val="24"/>
          <w:highlight w:val="none"/>
        </w:rPr>
        <w:t xml:space="preserve">（十三）投标保证金：本项目无需提交保证金。</w:t>
      </w:r>
      <w:r/>
    </w:p>
    <w:p>
      <w:pPr>
        <w:ind w:firstLine="482"/>
        <w:spacing w:line="360" w:lineRule="auto"/>
        <w:rPr>
          <w:rFonts w:hAnsi="宋体" w:cs="宋体"/>
          <w:b/>
          <w:sz w:val="24"/>
          <w:highlight w:val="none"/>
        </w:rPr>
        <w:outlineLvl w:val="0"/>
      </w:pPr>
      <w:r>
        <w:rPr>
          <w:rFonts w:hint="eastAsia" w:hAnsi="宋体" w:cs="宋体"/>
          <w:b/>
          <w:sz w:val="24"/>
          <w:highlight w:val="none"/>
        </w:rPr>
        <w:t xml:space="preserve">（十四）签订、履行合同：</w:t>
      </w:r>
      <w:r/>
    </w:p>
    <w:p>
      <w:pPr>
        <w:ind w:firstLine="480"/>
        <w:spacing w:line="360" w:lineRule="auto"/>
        <w:tabs>
          <w:tab w:val="left" w:pos="525" w:leader="none"/>
          <w:tab w:val="left" w:pos="1050" w:leader="none"/>
        </w:tabs>
        <w:rPr>
          <w:rFonts w:ascii="宋体" w:hAnsi="宋体" w:cs="宋体"/>
          <w:bCs/>
          <w:sz w:val="24"/>
          <w:highlight w:val="none"/>
          <w:u w:val="single"/>
        </w:rPr>
      </w:pPr>
      <w:r>
        <w:rPr>
          <w:rFonts w:hint="eastAsia" w:ascii="宋体" w:hAnsi="宋体" w:cs="宋体"/>
          <w:bCs/>
          <w:sz w:val="24"/>
          <w:highlight w:val="none"/>
        </w:rPr>
        <w:t xml:space="preserve">1.采购人应当自中标通知书发出之日起三十日内，按照</w:t>
      </w:r>
      <w:r>
        <w:rPr>
          <w:rFonts w:hint="eastAsia" w:ascii="宋体" w:hAnsi="宋体" w:cs="宋体"/>
          <w:bCs/>
          <w:sz w:val="24"/>
          <w:highlight w:val="none"/>
          <w:lang w:eastAsia="zh-CN"/>
        </w:rPr>
        <w:t xml:space="preserve">招标文件</w:t>
      </w:r>
      <w:r>
        <w:rPr>
          <w:rFonts w:hint="eastAsia" w:ascii="宋体" w:hAnsi="宋体" w:cs="宋体"/>
          <w:bCs/>
          <w:sz w:val="24"/>
          <w:highlight w:val="none"/>
        </w:rPr>
        <w:t xml:space="preserve">和中标供应商投标文件的约定，与中标供应商签订书面合同。所签订的合同不得对</w:t>
      </w:r>
      <w:r>
        <w:rPr>
          <w:rFonts w:hint="eastAsia" w:ascii="宋体" w:hAnsi="宋体" w:cs="宋体"/>
          <w:bCs/>
          <w:sz w:val="24"/>
          <w:highlight w:val="none"/>
          <w:lang w:eastAsia="zh-CN"/>
        </w:rPr>
        <w:t xml:space="preserve">招标文件</w:t>
      </w:r>
      <w:r>
        <w:rPr>
          <w:rFonts w:hint="eastAsia" w:ascii="宋体" w:hAnsi="宋体" w:cs="宋体"/>
          <w:bCs/>
          <w:sz w:val="24"/>
          <w:highlight w:val="none"/>
        </w:rPr>
        <w:t xml:space="preserve">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tabs>
          <w:tab w:val="left" w:pos="945" w:leader="none"/>
        </w:tabs>
        <w:rPr>
          <w:rFonts w:ascii="宋体" w:hAnsi="宋体" w:cs="宋体"/>
          <w:bCs/>
          <w:sz w:val="24"/>
          <w:highlight w:val="none"/>
        </w:rPr>
        <w:outlineLvl w:val="0"/>
      </w:pPr>
      <w:r>
        <w:rPr>
          <w:rFonts w:hint="eastAsia" w:ascii="宋体" w:hAnsi="宋体" w:cs="宋体"/>
          <w:bCs/>
          <w:sz w:val="24"/>
          <w:highlight w:val="none"/>
        </w:rPr>
        <w:t xml:space="preserve">2.本项目不收取履约保证金。</w:t>
      </w:r>
      <w:r/>
    </w:p>
    <w:p>
      <w:pPr>
        <w:ind w:firstLine="480"/>
        <w:spacing w:line="360" w:lineRule="auto"/>
        <w:tabs>
          <w:tab w:val="left" w:pos="945" w:leader="none"/>
        </w:tabs>
        <w:rPr>
          <w:rFonts w:ascii="宋体" w:hAnsi="宋体" w:cs="宋体"/>
          <w:sz w:val="24"/>
          <w:highlight w:val="none"/>
        </w:rPr>
        <w:outlineLvl w:val="0"/>
      </w:pPr>
      <w:r>
        <w:rPr>
          <w:rFonts w:hint="eastAsia" w:ascii="宋体" w:hAnsi="宋体" w:cs="宋体"/>
          <w:bCs/>
          <w:sz w:val="24"/>
          <w:highlight w:val="none"/>
        </w:rPr>
        <w:t xml:space="preserve">3.中标方非因不可抗力未履行招、投标文件和合同规定的义务，一经查实，采购代理机构将根据具体情况提请政府采购管理部门作出相应处理。</w:t>
      </w:r>
      <w:r/>
    </w:p>
    <w:p>
      <w:pPr>
        <w:ind w:firstLine="482"/>
        <w:spacing w:line="360" w:lineRule="auto"/>
        <w:rPr>
          <w:rFonts w:hint="eastAsia" w:ascii="宋体" w:hAnsi="宋体" w:eastAsia="宋体" w:cs="Times New Roman"/>
          <w:b/>
          <w:bCs w:val="0"/>
          <w:sz w:val="24"/>
          <w:highlight w:val="none"/>
          <w:lang w:eastAsia="zh-CN"/>
        </w:rPr>
        <w:outlineLvl w:val="0"/>
      </w:pPr>
      <w:r>
        <w:rPr>
          <w:rFonts w:hint="eastAsia" w:hAnsi="宋体" w:cs="宋体"/>
          <w:b/>
          <w:sz w:val="24"/>
          <w:highlight w:val="none"/>
        </w:rPr>
        <w:t xml:space="preserve">（十五）</w:t>
      </w:r>
      <w:r>
        <w:rPr>
          <w:rFonts w:hint="eastAsia" w:ascii="宋体" w:hAnsi="宋体" w:eastAsia="宋体" w:cs="Times New Roman"/>
          <w:b/>
          <w:bCs w:val="0"/>
          <w:sz w:val="24"/>
          <w:highlight w:val="none"/>
        </w:rPr>
        <w:t xml:space="preserve">政府采购履约担保</w:t>
      </w:r>
      <w:r>
        <w:rPr>
          <w:rFonts w:hint="eastAsia" w:ascii="宋体" w:hAnsi="宋体" w:eastAsia="宋体" w:cs="Times New Roman"/>
          <w:b/>
          <w:bCs w:val="0"/>
          <w:sz w:val="24"/>
          <w:highlight w:val="none"/>
          <w:lang w:eastAsia="zh-CN"/>
        </w:rPr>
        <w:t xml:space="preserve">：</w:t>
      </w:r>
      <w:r/>
    </w:p>
    <w:p>
      <w:pPr>
        <w:ind w:firstLine="480"/>
        <w:spacing w:line="360" w:lineRule="auto"/>
        <w:rPr>
          <w:rFonts w:ascii="宋体" w:hAnsi="宋体"/>
          <w:bCs/>
          <w:sz w:val="24"/>
          <w:highlight w:val="none"/>
          <w:shd w:val="clear" w:color="auto" w:fill="ffffff"/>
        </w:rPr>
      </w:pPr>
      <w:r>
        <w:rPr>
          <w:rFonts w:hint="eastAsia" w:ascii="宋体" w:hAnsi="宋体"/>
          <w:bCs/>
          <w:sz w:val="24"/>
          <w:highlight w:val="none"/>
          <w:shd w:val="clear" w:color="auto" w:fill="ffffff"/>
        </w:rPr>
        <w:t xml:space="preserve">履约担保，是指由专业担保机构为中标供应商支付履约保证金的义务向采购人提供的保函担保。专业担保机构根据中标供应商的中标通知书为凭据，进行资信审查后出具保函</w:t>
      </w:r>
      <w:r>
        <w:rPr>
          <w:rFonts w:hint="eastAsia" w:ascii="宋体" w:hAnsi="宋体"/>
          <w:bCs/>
          <w:sz w:val="24"/>
          <w:highlight w:val="none"/>
          <w:shd w:val="clear" w:color="auto" w:fill="ffffff"/>
          <w:lang w:eastAsia="zh-CN"/>
        </w:rPr>
        <w:t xml:space="preserve">，</w:t>
      </w:r>
      <w:r>
        <w:rPr>
          <w:rFonts w:hint="eastAsia" w:ascii="宋体" w:hAnsi="宋体"/>
          <w:bCs/>
          <w:sz w:val="24"/>
          <w:highlight w:val="none"/>
          <w:shd w:val="clear" w:color="auto" w:fill="ffffff"/>
        </w:rPr>
        <w:t xml:space="preserve">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2"/>
        <w:spacing w:line="360" w:lineRule="auto"/>
        <w:rPr>
          <w:rFonts w:hint="eastAsia" w:hAnsi="宋体" w:cs="宋体"/>
          <w:b/>
          <w:sz w:val="24"/>
          <w:highlight w:val="none"/>
        </w:rPr>
        <w:outlineLvl w:val="0"/>
      </w:pPr>
      <w:r>
        <w:rPr>
          <w:rFonts w:hint="eastAsia" w:ascii="宋体" w:hAnsi="宋体"/>
          <w:bCs/>
          <w:sz w:val="24"/>
          <w:highlight w:val="none"/>
          <w:shd w:val="clear" w:color="auto" w:fill="ffffff"/>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2"/>
        <w:spacing w:line="360" w:lineRule="auto"/>
        <w:rPr>
          <w:rFonts w:hAnsi="宋体" w:cs="宋体"/>
          <w:b/>
          <w:sz w:val="24"/>
          <w:highlight w:val="none"/>
        </w:rPr>
        <w:outlineLvl w:val="0"/>
      </w:pPr>
      <w:r>
        <w:rPr>
          <w:rFonts w:hint="eastAsia" w:ascii="宋体" w:hAnsi="宋体" w:eastAsia="宋体" w:cs="Times New Roman"/>
          <w:b/>
          <w:bCs w:val="0"/>
          <w:sz w:val="24"/>
          <w:highlight w:val="none"/>
        </w:rPr>
        <w:t xml:space="preserve">（十</w:t>
      </w:r>
      <w:r>
        <w:rPr>
          <w:rFonts w:hint="eastAsia" w:ascii="宋体" w:hAnsi="宋体" w:eastAsia="宋体" w:cs="Times New Roman"/>
          <w:b/>
          <w:bCs w:val="0"/>
          <w:sz w:val="24"/>
          <w:highlight w:val="none"/>
          <w:lang w:val="en-US" w:eastAsia="zh-CN"/>
        </w:rPr>
        <w:t xml:space="preserve">六</w:t>
      </w:r>
      <w:r>
        <w:rPr>
          <w:rFonts w:hint="eastAsia" w:ascii="宋体" w:hAnsi="宋体" w:eastAsia="宋体" w:cs="Times New Roman"/>
          <w:b/>
          <w:bCs w:val="0"/>
          <w:sz w:val="24"/>
          <w:highlight w:val="none"/>
        </w:rPr>
        <w:t xml:space="preserve">）</w:t>
      </w:r>
      <w:r>
        <w:rPr>
          <w:rFonts w:hint="eastAsia" w:hAnsi="宋体" w:cs="宋体"/>
          <w:b/>
          <w:sz w:val="24"/>
          <w:highlight w:val="none"/>
        </w:rPr>
        <w:t xml:space="preserve">政府采购合同融资：</w:t>
      </w:r>
      <w:r/>
    </w:p>
    <w:p>
      <w:pPr>
        <w:ind w:firstLine="480"/>
        <w:spacing w:line="360" w:lineRule="auto"/>
        <w:rPr>
          <w:rFonts w:ascii="宋体" w:hAnsi="宋体"/>
          <w:bCs/>
          <w:sz w:val="24"/>
          <w:highlight w:val="none"/>
          <w:shd w:val="clear" w:color="auto" w:fill="ffffff"/>
        </w:rPr>
      </w:pPr>
      <w:r>
        <w:rPr>
          <w:rFonts w:hint="eastAsia" w:ascii="宋体" w:hAnsi="宋体"/>
          <w:bCs/>
          <w:sz w:val="24"/>
          <w:highlight w:val="none"/>
          <w:shd w:val="clear" w:color="auto" w:fill="ffffff"/>
        </w:rPr>
        <w:t xml:space="preserve">根据无锡市《关于开展政府采购合同融资工作的通知》（锡财购〔2020〕17号）要求：合同融资，是指参与政府采购的供应商，凭借中</w:t>
      </w:r>
      <w:r>
        <w:rPr>
          <w:rFonts w:hint="eastAsia" w:ascii="宋体" w:hAnsi="宋体"/>
          <w:bCs/>
          <w:sz w:val="24"/>
          <w:highlight w:val="none"/>
          <w:shd w:val="clear" w:color="auto" w:fill="ffffff"/>
        </w:rPr>
        <w:t xml:space="preserve">标、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政府采购交易管理一体化系统凭政府采购中标、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360" w:lineRule="auto"/>
        <w:rPr>
          <w:rFonts w:ascii="宋体" w:hAnsi="宋体"/>
          <w:bCs/>
          <w:sz w:val="24"/>
          <w:highlight w:val="none"/>
          <w:shd w:val="clear" w:color="auto" w:fill="ffffff"/>
        </w:rPr>
      </w:pPr>
      <w:r>
        <w:rPr>
          <w:rFonts w:hint="eastAsia" w:ascii="宋体" w:hAnsi="宋体"/>
          <w:bCs/>
          <w:sz w:val="24"/>
          <w:highlight w:val="none"/>
          <w:shd w:val="clear" w:color="auto" w:fill="ffffff"/>
        </w:rPr>
        <w:t xml:space="preserve">中标、成交供应商可根据自身情况，自行决定是否选择采用合同融资形式，在无锡政府采购网——政采贷专栏提供的银行名录内自主选择合作银行。</w:t>
      </w:r>
      <w:r/>
    </w:p>
    <w:p>
      <w:pPr>
        <w:ind w:firstLine="482"/>
        <w:spacing w:line="360" w:lineRule="auto"/>
        <w:rPr>
          <w:rFonts w:hAnsi="宋体" w:cs="宋体"/>
          <w:b/>
          <w:sz w:val="24"/>
          <w:highlight w:val="none"/>
        </w:rPr>
        <w:outlineLvl w:val="0"/>
      </w:pPr>
      <w:r>
        <w:rPr>
          <w:rFonts w:hint="eastAsia" w:hAnsi="宋体" w:cs="宋体"/>
          <w:b/>
          <w:sz w:val="24"/>
          <w:highlight w:val="none"/>
        </w:rPr>
        <w:t xml:space="preserve">（十七）代理服务费：</w:t>
      </w:r>
      <w:r/>
    </w:p>
    <w:p>
      <w:pPr>
        <w:ind w:firstLine="480"/>
        <w:spacing w:line="360" w:lineRule="auto"/>
        <w:tabs>
          <w:tab w:val="left" w:pos="525" w:leader="none"/>
          <w:tab w:val="left" w:pos="1050" w:leader="none"/>
        </w:tabs>
        <w:rPr>
          <w:rFonts w:ascii="宋体" w:hAnsi="宋体" w:cs="宋体"/>
          <w:sz w:val="24"/>
          <w:highlight w:val="none"/>
        </w:rPr>
      </w:pPr>
      <w:r>
        <w:rPr>
          <w:rFonts w:hint="eastAsia" w:ascii="宋体" w:hAnsi="宋体" w:cs="宋体"/>
          <w:sz w:val="24"/>
          <w:highlight w:val="none"/>
        </w:rPr>
        <w:t xml:space="preserve">1.本项目代理服务费由中标供应商</w:t>
      </w:r>
      <w:r>
        <w:rPr>
          <w:rFonts w:hint="eastAsia" w:ascii="宋体" w:hAnsi="宋体" w:cs="宋体"/>
          <w:sz w:val="24"/>
          <w:highlight w:val="none"/>
          <w:lang w:val="en-US" w:eastAsia="zh-CN"/>
        </w:rPr>
        <w:t xml:space="preserve">支付</w:t>
      </w:r>
      <w:r>
        <w:rPr>
          <w:rFonts w:hint="eastAsia" w:ascii="宋体" w:hAnsi="宋体" w:cs="宋体"/>
          <w:sz w:val="24"/>
          <w:highlight w:val="none"/>
        </w:rPr>
        <w:t xml:space="preserve">。</w:t>
      </w:r>
      <w:r/>
    </w:p>
    <w:p>
      <w:pPr>
        <w:ind w:firstLine="480"/>
        <w:spacing w:line="360" w:lineRule="auto"/>
        <w:tabs>
          <w:tab w:val="left" w:pos="525" w:leader="none"/>
          <w:tab w:val="left" w:pos="1050" w:leader="none"/>
        </w:tabs>
        <w:rPr>
          <w:rFonts w:hint="eastAsia" w:ascii="宋体" w:hAnsi="宋体" w:cs="宋体"/>
          <w:b/>
          <w:bCs/>
          <w:sz w:val="24"/>
          <w:highlight w:val="none"/>
        </w:rPr>
      </w:pPr>
      <w:r>
        <w:rPr>
          <w:rFonts w:hint="eastAsia" w:ascii="宋体" w:hAnsi="宋体" w:cs="宋体"/>
          <w:b/>
          <w:bCs/>
          <w:sz w:val="24"/>
          <w:highlight w:val="none"/>
        </w:rPr>
        <w:t xml:space="preserve">2.招标代理服务费以中标金额为计费基础，按差额定率累进法计算，综合费率为：100万元以下费率为0.9%，100万元-500万元以下费率为0.48%</w:t>
      </w:r>
      <w:r>
        <w:rPr>
          <w:rFonts w:hint="eastAsia" w:ascii="宋体" w:hAnsi="宋体" w:cs="宋体"/>
          <w:b/>
          <w:bCs/>
          <w:sz w:val="24"/>
          <w:highlight w:val="none"/>
          <w:lang w:eastAsia="zh-CN"/>
        </w:rPr>
        <w:t xml:space="preserve">，</w:t>
      </w:r>
      <w:r>
        <w:rPr>
          <w:rFonts w:hint="eastAsia" w:ascii="宋体" w:hAnsi="宋体" w:cs="宋体"/>
          <w:b/>
          <w:bCs/>
          <w:sz w:val="24"/>
          <w:highlight w:val="none"/>
          <w:lang w:val="en-US" w:eastAsia="zh-CN"/>
        </w:rPr>
        <w:t xml:space="preserve">5</w:t>
      </w:r>
      <w:r>
        <w:rPr>
          <w:rFonts w:hint="eastAsia" w:ascii="宋体" w:hAnsi="宋体" w:cs="宋体"/>
          <w:b/>
          <w:bCs/>
          <w:sz w:val="24"/>
          <w:highlight w:val="none"/>
        </w:rPr>
        <w:t xml:space="preserve">00万元-</w:t>
      </w:r>
      <w:r>
        <w:rPr>
          <w:rFonts w:hint="eastAsia" w:ascii="宋体" w:hAnsi="宋体" w:cs="宋体"/>
          <w:b/>
          <w:bCs/>
          <w:sz w:val="24"/>
          <w:highlight w:val="none"/>
          <w:lang w:val="en-US" w:eastAsia="zh-CN"/>
        </w:rPr>
        <w:t xml:space="preserve">10</w:t>
      </w:r>
      <w:r>
        <w:rPr>
          <w:rFonts w:hint="eastAsia" w:ascii="宋体" w:hAnsi="宋体" w:cs="宋体"/>
          <w:b/>
          <w:bCs/>
          <w:sz w:val="24"/>
          <w:highlight w:val="none"/>
        </w:rPr>
        <w:t xml:space="preserve">00万元以下费率为0.</w:t>
      </w:r>
      <w:r>
        <w:rPr>
          <w:rFonts w:hint="eastAsia" w:ascii="宋体" w:hAnsi="宋体" w:cs="宋体"/>
          <w:b/>
          <w:bCs/>
          <w:sz w:val="24"/>
          <w:highlight w:val="none"/>
          <w:lang w:val="en-US" w:eastAsia="zh-CN"/>
        </w:rPr>
        <w:t xml:space="preserve">27</w:t>
      </w:r>
      <w:r>
        <w:rPr>
          <w:rFonts w:hint="eastAsia" w:ascii="宋体" w:hAnsi="宋体" w:cs="宋体"/>
          <w:b/>
          <w:bCs/>
          <w:sz w:val="24"/>
          <w:highlight w:val="none"/>
        </w:rPr>
        <w:t xml:space="preserve">%。</w:t>
      </w:r>
      <w:r/>
    </w:p>
    <w:p>
      <w:pPr>
        <w:ind w:firstLine="480"/>
        <w:spacing w:line="360" w:lineRule="auto"/>
        <w:rPr>
          <w:rFonts w:ascii="宋体" w:hAnsi="宋体" w:cs="宋体"/>
          <w:sz w:val="24"/>
          <w:highlight w:val="none"/>
        </w:rPr>
        <w:outlineLvl w:val="0"/>
      </w:pPr>
      <w:r>
        <w:rPr>
          <w:rFonts w:hint="eastAsia" w:ascii="宋体" w:hAnsi="宋体" w:cs="宋体"/>
          <w:sz w:val="24"/>
          <w:highlight w:val="none"/>
        </w:rPr>
        <w:t xml:space="preserve">3.中标供应商如果未按规定缴纳代理服务费，采购代理机构将保留诉讼的权利。</w:t>
      </w:r>
      <w:r/>
    </w:p>
    <w:p>
      <w:pPr>
        <w:ind w:firstLine="482"/>
        <w:spacing w:line="360" w:lineRule="auto"/>
        <w:rPr>
          <w:rFonts w:hAnsi="宋体" w:cs="宋体"/>
          <w:b/>
          <w:sz w:val="24"/>
          <w:highlight w:val="none"/>
        </w:rPr>
        <w:outlineLvl w:val="0"/>
      </w:pPr>
      <w:r>
        <w:rPr>
          <w:rFonts w:hint="eastAsia" w:hAnsi="宋体" w:cs="宋体"/>
          <w:b/>
          <w:sz w:val="24"/>
          <w:highlight w:val="none"/>
        </w:rPr>
        <w:t xml:space="preserve">（十</w:t>
      </w:r>
      <w:r>
        <w:rPr>
          <w:rFonts w:hint="eastAsia" w:hAnsi="宋体" w:cs="宋体"/>
          <w:b/>
          <w:sz w:val="24"/>
          <w:highlight w:val="none"/>
          <w:lang w:val="en-US" w:eastAsia="zh-CN"/>
        </w:rPr>
        <w:t xml:space="preserve">八</w:t>
      </w:r>
      <w:r>
        <w:rPr>
          <w:rFonts w:hint="eastAsia" w:hAnsi="宋体" w:cs="宋体"/>
          <w:b/>
          <w:sz w:val="24"/>
          <w:highlight w:val="none"/>
        </w:rPr>
        <w:t xml:space="preserve">）其他：</w:t>
      </w:r>
      <w:r/>
    </w:p>
    <w:p>
      <w:pPr>
        <w:ind w:firstLine="480"/>
        <w:spacing w:line="360" w:lineRule="auto"/>
        <w:rPr>
          <w:rFonts w:hint="eastAsia" w:ascii="宋体" w:hAnsi="宋体" w:cs="宋体"/>
          <w:b/>
          <w:sz w:val="36"/>
          <w:szCs w:val="36"/>
          <w:highlight w:val="none"/>
        </w:rPr>
        <w:outlineLvl w:val="0"/>
      </w:pPr>
      <w:r>
        <w:rPr>
          <w:rFonts w:hint="eastAsia" w:ascii="宋体" w:hAnsi="宋体" w:cs="宋体"/>
          <w:sz w:val="24"/>
          <w:highlight w:val="none"/>
          <w:lang w:eastAsia="zh-CN"/>
        </w:rPr>
        <w:t xml:space="preserve">招标文件</w:t>
      </w:r>
      <w:r>
        <w:rPr>
          <w:rFonts w:hint="eastAsia" w:ascii="宋体" w:hAnsi="宋体" w:cs="宋体"/>
          <w:sz w:val="24"/>
          <w:highlight w:val="none"/>
        </w:rPr>
        <w:t xml:space="preserve">的条款必须认真审阅，投标供应商应自行检查</w:t>
      </w:r>
      <w:r>
        <w:rPr>
          <w:rFonts w:hint="eastAsia" w:ascii="宋体" w:hAnsi="宋体" w:cs="宋体"/>
          <w:sz w:val="24"/>
          <w:highlight w:val="none"/>
          <w:lang w:eastAsia="zh-CN"/>
        </w:rPr>
        <w:t xml:space="preserve">招标文件</w:t>
      </w:r>
      <w:r>
        <w:rPr>
          <w:rFonts w:hint="eastAsia" w:ascii="宋体" w:hAnsi="宋体" w:cs="宋体"/>
          <w:sz w:val="24"/>
          <w:highlight w:val="none"/>
        </w:rPr>
        <w:t xml:space="preserve">页数是否齐全。若有遗</w:t>
      </w:r>
      <w:r>
        <w:rPr>
          <w:rFonts w:hint="eastAsia" w:ascii="宋体" w:hAnsi="宋体" w:cs="宋体"/>
          <w:sz w:val="24"/>
          <w:highlight w:val="none"/>
          <w:shd w:val="clear" w:color="auto" w:fill="ffffff"/>
        </w:rPr>
        <w:t xml:space="preserve">漏、重复或不清楚，需立刻通知采购人予以更正；凡属对条款的误解所造成的投标价格失误，由投标供应商负责。</w:t>
      </w:r>
      <w:r>
        <w:rPr>
          <w:rFonts w:hint="eastAsia" w:ascii="宋体" w:hAnsi="宋体" w:cs="宋体"/>
          <w:b/>
          <w:sz w:val="36"/>
          <w:szCs w:val="36"/>
          <w:highlight w:val="none"/>
        </w:rPr>
        <w:br w:type="page" w:clear="all"/>
      </w:r>
      <w:r/>
    </w:p>
    <w:p>
      <w:pPr>
        <w:jc w:val="center"/>
        <w:spacing w:line="360" w:lineRule="auto"/>
        <w:widowControl/>
        <w:rPr>
          <w:rFonts w:ascii="宋体" w:hAnsi="宋体" w:cs="宋体"/>
          <w:b/>
          <w:sz w:val="36"/>
          <w:szCs w:val="36"/>
          <w:highlight w:val="none"/>
        </w:rPr>
      </w:pPr>
      <w:r>
        <w:rPr>
          <w:rFonts w:hint="eastAsia" w:ascii="宋体" w:hAnsi="宋体" w:cs="宋体"/>
          <w:b/>
          <w:sz w:val="36"/>
          <w:szCs w:val="36"/>
          <w:highlight w:val="none"/>
        </w:rPr>
        <w:t xml:space="preserve">第三部分.采购需求</w:t>
      </w:r>
      <w:r/>
    </w:p>
    <w:p>
      <w:pPr>
        <w:pStyle w:val="726"/>
        <w:ind w:firstLine="482"/>
        <w:jc w:val="left"/>
        <w:keepLines w:val="0"/>
        <w:keepNext w:val="0"/>
        <w:spacing w:before="0" w:after="0" w:line="360" w:lineRule="auto"/>
        <w:shd w:val="clear" w:color="auto" w:fill="ffffff"/>
        <w:widowControl/>
        <w:tabs>
          <w:tab w:val="left" w:pos="1800" w:leader="none"/>
        </w:tabs>
        <w:rPr>
          <w:rFonts w:hint="eastAsia" w:ascii="Times New Roman" w:hAnsi="宋体" w:eastAsia="宋体" w:cs="宋体"/>
          <w:bCs w:val="0"/>
          <w:spacing w:val="2"/>
          <w:sz w:val="24"/>
          <w:szCs w:val="24"/>
          <w:highlight w:val="none"/>
        </w:rPr>
      </w:pPr>
      <w:r>
        <w:rPr>
          <w:rFonts w:hint="eastAsia" w:ascii="宋体" w:hAnsi="宋体" w:cs="宋体"/>
          <w:b/>
          <w:color w:val="000000"/>
          <w:sz w:val="24"/>
          <w:highlight w:val="none"/>
        </w:rPr>
        <w:t xml:space="preserve">本章中标注★的款项为实质性要求和条件，投标人必须对实质性要求和条件逐条作出明确响应，否则按无效响应处理。</w:t>
      </w:r>
      <w:r/>
    </w:p>
    <w:p>
      <w:pPr>
        <w:pStyle w:val="726"/>
        <w:jc w:val="left"/>
        <w:keepLines w:val="0"/>
        <w:keepNext w:val="0"/>
        <w:spacing w:before="0" w:after="0" w:line="360" w:lineRule="auto"/>
        <w:shd w:val="clear" w:color="auto" w:fill="ffffff"/>
        <w:widowControl/>
        <w:tabs>
          <w:tab w:val="left" w:pos="1800" w:leader="none"/>
        </w:tabs>
        <w:rPr>
          <w:rFonts w:ascii="Times New Roman" w:hAnsi="宋体" w:eastAsia="宋体" w:cs="宋体"/>
          <w:bCs w:val="0"/>
          <w:spacing w:val="2"/>
          <w:sz w:val="24"/>
          <w:szCs w:val="24"/>
          <w:highlight w:val="none"/>
        </w:rPr>
      </w:pPr>
      <w:r>
        <w:rPr>
          <w:rFonts w:hint="eastAsia" w:ascii="宋体" w:hAnsi="宋体" w:cs="宋体"/>
          <w:b/>
          <w:color w:val="000000"/>
          <w:sz w:val="24"/>
          <w:highlight w:val="none"/>
        </w:rPr>
        <w:t xml:space="preserve">★</w:t>
      </w:r>
      <w:r>
        <w:rPr>
          <w:rFonts w:hint="eastAsia" w:ascii="Times New Roman" w:hAnsi="宋体" w:eastAsia="宋体" w:cs="宋体"/>
          <w:bCs w:val="0"/>
          <w:spacing w:val="2"/>
          <w:sz w:val="24"/>
          <w:szCs w:val="24"/>
          <w:highlight w:val="none"/>
        </w:rPr>
        <w:t xml:space="preserve">一、采购标的需实现的功能或者目标，以及为落实政府采购政策需满足的要求：</w:t>
      </w:r>
      <w:r/>
    </w:p>
    <w:p>
      <w:pPr>
        <w:ind w:firstLine="422"/>
        <w:jc w:val="left"/>
        <w:spacing w:line="360" w:lineRule="auto"/>
        <w:widowControl/>
        <w:rPr>
          <w:rFonts w:ascii="宋体" w:hAnsi="宋体" w:cs="宋体"/>
          <w:sz w:val="24"/>
          <w:highlight w:val="none"/>
        </w:rPr>
        <w:outlineLvl w:val="0"/>
      </w:pPr>
      <w:r/>
      <w:bookmarkStart w:id="9" w:name="_Toc322"/>
      <w:r>
        <w:rPr>
          <w:rFonts w:hint="eastAsia" w:ascii="宋体" w:hAnsi="宋体" w:cs="宋体"/>
          <w:b/>
          <w:bCs/>
          <w:sz w:val="24"/>
          <w:highlight w:val="none"/>
        </w:rPr>
        <w:t xml:space="preserve">（一）采购标的需实现的功能或者目标：</w:t>
      </w:r>
      <w:bookmarkEnd w:id="9"/>
      <w:r>
        <w:rPr>
          <w:rFonts w:hint="eastAsia" w:ascii="宋体" w:hAnsi="宋体"/>
          <w:sz w:val="24"/>
          <w:highlight w:val="none"/>
          <w:lang w:eastAsia="zh-CN"/>
        </w:rPr>
        <w:t xml:space="preserve">联影5T核磁共振整机全保服务（冷头、线圈、水冷机、空调机组等所有</w:t>
      </w:r>
      <w:r>
        <w:rPr>
          <w:rFonts w:hint="eastAsia" w:ascii="宋体" w:hAnsi="宋体"/>
          <w:sz w:val="24"/>
          <w:highlight w:val="none"/>
          <w:lang w:val="en-US" w:eastAsia="zh-CN"/>
        </w:rPr>
        <w:t xml:space="preserve">硬件、软件</w:t>
      </w:r>
      <w:r>
        <w:rPr>
          <w:rFonts w:hint="eastAsia" w:ascii="宋体" w:hAnsi="宋体"/>
          <w:sz w:val="24"/>
          <w:highlight w:val="none"/>
          <w:lang w:eastAsia="zh-CN"/>
        </w:rPr>
        <w:t xml:space="preserve">和人工服务，磁体、液氦除外）</w:t>
      </w:r>
      <w:r>
        <w:rPr>
          <w:rFonts w:hint="eastAsia" w:ascii="宋体" w:hAnsi="宋体" w:cs="宋体"/>
          <w:sz w:val="24"/>
          <w:highlight w:val="none"/>
        </w:rPr>
        <w:t xml:space="preserve">。</w:t>
      </w:r>
      <w:r/>
    </w:p>
    <w:p>
      <w:pPr>
        <w:ind w:firstLine="422"/>
        <w:jc w:val="left"/>
        <w:spacing w:line="360" w:lineRule="auto"/>
        <w:widowControl/>
        <w:rPr>
          <w:rFonts w:ascii="宋体" w:hAnsi="宋体" w:cs="宋体"/>
          <w:sz w:val="24"/>
          <w:highlight w:val="none"/>
        </w:rPr>
        <w:outlineLvl w:val="0"/>
      </w:pPr>
      <w:r/>
      <w:bookmarkStart w:id="10" w:name="_Toc10103"/>
      <w:r>
        <w:rPr>
          <w:rFonts w:hint="eastAsia" w:ascii="宋体" w:hAnsi="宋体" w:cs="宋体"/>
          <w:b/>
          <w:bCs/>
          <w:sz w:val="24"/>
          <w:highlight w:val="none"/>
        </w:rPr>
        <w:t xml:space="preserve">（二）为落实政府采购政策需满足的要求：</w:t>
      </w:r>
      <w:bookmarkEnd w:id="10"/>
      <w:r/>
      <w:r/>
    </w:p>
    <w:p>
      <w:pPr>
        <w:ind w:firstLine="420"/>
        <w:spacing w:line="360" w:lineRule="auto"/>
        <w:rPr>
          <w:rFonts w:ascii="宋体" w:hAnsi="宋体" w:cs="宋体"/>
          <w:color w:val="000000"/>
          <w:sz w:val="24"/>
          <w:highlight w:val="none"/>
        </w:rPr>
      </w:pPr>
      <w:r/>
      <w:bookmarkStart w:id="11" w:name="_Toc18505"/>
      <w:r>
        <w:rPr>
          <w:rFonts w:hint="eastAsia" w:ascii="宋体" w:hAnsi="宋体" w:cs="宋体"/>
          <w:color w:val="000000"/>
          <w:sz w:val="24"/>
          <w:highlight w:val="none"/>
        </w:rPr>
        <w:t xml:space="preserve">（1）本项目是否专门面向中小企业（含监狱企业、残疾人福利性单位）：</w:t>
      </w:r>
      <w:r>
        <w:rPr>
          <w:rFonts w:hint="eastAsia" w:ascii="宋体" w:hAnsi="宋体" w:cs="宋体"/>
          <w:color w:val="000000"/>
          <w:sz w:val="24"/>
          <w:highlight w:val="none"/>
          <w:lang w:val="en-US" w:eastAsia="zh-CN"/>
        </w:rPr>
        <w:t xml:space="preserve">否</w:t>
      </w:r>
      <w:r>
        <w:rPr>
          <w:rFonts w:hint="eastAsia" w:ascii="宋体" w:hAnsi="宋体" w:cs="宋体"/>
          <w:color w:val="000000"/>
          <w:sz w:val="24"/>
          <w:highlight w:val="none"/>
        </w:rPr>
        <w:t xml:space="preserve">。</w:t>
      </w:r>
      <w:bookmarkEnd w:id="11"/>
      <w:r/>
      <w:r/>
    </w:p>
    <w:p>
      <w:pPr>
        <w:ind w:firstLine="420"/>
        <w:spacing w:line="360" w:lineRule="auto"/>
        <w:rPr>
          <w:rFonts w:ascii="宋体" w:hAnsi="宋体" w:cs="宋体"/>
          <w:color w:val="000000"/>
          <w:spacing w:val="-4"/>
          <w:sz w:val="24"/>
        </w:rPr>
      </w:pPr>
      <w:r>
        <w:rPr>
          <w:rFonts w:hint="eastAsia" w:ascii="宋体" w:hAnsi="宋体" w:cs="宋体"/>
          <w:color w:val="000000"/>
          <w:sz w:val="24"/>
          <w:highlight w:val="none"/>
        </w:rPr>
        <w:t xml:space="preserve">（2）</w:t>
      </w:r>
      <w:r>
        <w:rPr>
          <w:rFonts w:hint="eastAsia" w:ascii="宋体" w:hAnsi="宋体" w:cs="宋体"/>
          <w:color w:val="000000"/>
          <w:sz w:val="24"/>
        </w:rPr>
        <w:t xml:space="preserve">按照《政府采购促进中小企业发展管理办法》（财库〔2020〕46号）、《关于进一步加大政府采购支持中小企业力度的通知》（财库〔2022〕19号）规定，对小型和微型企业报价给予10%-20%的扣除；对于大中型企业与小微企业组成联合体或者大中型企业向小微企业分包的，给予4%-6%的扣除，用扣除后的价格参与评审。</w:t>
      </w:r>
      <w:r/>
    </w:p>
    <w:p>
      <w:pPr>
        <w:ind w:firstLine="420"/>
        <w:spacing w:line="360" w:lineRule="auto"/>
        <w:rPr>
          <w:rFonts w:ascii="宋体" w:hAnsi="宋体" w:cs="宋体"/>
          <w:color w:val="000000"/>
          <w:sz w:val="24"/>
        </w:rPr>
      </w:pPr>
      <w:r>
        <w:rPr>
          <w:rFonts w:hint="eastAsia" w:ascii="宋体" w:hAnsi="宋体" w:cs="宋体"/>
          <w:color w:val="000000"/>
          <w:sz w:val="24"/>
        </w:rPr>
        <w:t xml:space="preserve">（3）按照《财政部司法部关于政府采购支持监狱企业发展有关问题的通知》（财库〔2014〕68号）文件规定，在政府采购活动中，监狱企业视同小型、微型企业，享受评审中价格扣除的政府采购政策，监狱企业属于小微企业的，不重复享受政策支持。</w:t>
      </w:r>
      <w:r/>
    </w:p>
    <w:p>
      <w:pPr>
        <w:ind w:firstLine="420"/>
        <w:spacing w:line="360" w:lineRule="auto"/>
        <w:rPr>
          <w:rFonts w:ascii="宋体" w:hAnsi="宋体" w:cs="宋体"/>
          <w:color w:val="000000"/>
          <w:sz w:val="24"/>
        </w:rPr>
      </w:pPr>
      <w:r>
        <w:rPr>
          <w:rFonts w:hint="eastAsia" w:ascii="宋体" w:hAnsi="宋体" w:cs="宋体"/>
          <w:color w:val="000000"/>
          <w:sz w:val="24"/>
        </w:rPr>
        <w:t xml:space="preserve">（4）按照《财政部民政部中国残疾人联合会关于促进残疾人就业政府采购政策的通知》，残疾人福利性单位视同小型、微型企业，享受评审中价格扣除的政府采购政策，残疾人福利性单位属于小型、微型企业的，不重复享受政策。</w:t>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rPr>
        <w:t xml:space="preserve">（5）</w:t>
      </w:r>
      <w:r>
        <w:rPr>
          <w:rFonts w:hint="eastAsia" w:ascii="宋体" w:hAnsi="宋体" w:cs="宋体"/>
          <w:color w:val="000000"/>
          <w:sz w:val="24"/>
          <w:highlight w:val="none"/>
        </w:rPr>
        <w:t xml:space="preserve">优先和强制采购节能产品。属于财政部、国家发展改革委《节能产品政府采购清单》有效期内产品的优先采购，属于节能产品清单中强制采购的产品强制采购。优先采购环保产品。属于财政部、</w:t>
      </w:r>
      <w:r>
        <w:rPr>
          <w:rFonts w:hint="eastAsia" w:ascii="宋体" w:hAnsi="宋体" w:cs="宋体"/>
          <w:color w:val="000000"/>
          <w:sz w:val="24"/>
          <w:highlight w:val="none"/>
          <w:lang w:eastAsia="zh-CN"/>
        </w:rPr>
        <w:t xml:space="preserve">生态环境部</w:t>
      </w:r>
      <w:r>
        <w:rPr>
          <w:rFonts w:hint="eastAsia" w:ascii="宋体" w:hAnsi="宋体" w:cs="宋体"/>
          <w:color w:val="000000"/>
          <w:sz w:val="24"/>
          <w:highlight w:val="none"/>
        </w:rPr>
        <w:t xml:space="preserve">《环境标志产品政府采购清单》有效期内产品的优先采购。</w:t>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本国产品价格扣除政策</w:t>
      </w:r>
      <w:r>
        <w:rPr>
          <w:rFonts w:hint="eastAsia" w:ascii="宋体" w:hAnsi="宋体" w:cs="宋体"/>
          <w:color w:val="000000"/>
          <w:sz w:val="24"/>
          <w:highlight w:val="none"/>
        </w:rPr>
        <w:t xml:space="preserve">：</w:t>
      </w:r>
      <w:r>
        <w:rPr>
          <w:rFonts w:hint="eastAsia" w:ascii="宋体" w:hAnsi="宋体"/>
          <w:sz w:val="24"/>
        </w:rPr>
        <w:t xml:space="preserve">根据《国务院办公厅关于在政府采购中实施本国产品标准及相关政策的通知》（国办发〔2025〕34号）要求，本项目对采购本国产品</w:t>
      </w:r>
      <w:r>
        <w:rPr>
          <w:rFonts w:hint="eastAsia" w:ascii="宋体" w:hAnsi="宋体"/>
          <w:sz w:val="24"/>
          <w:lang w:val="en-US" w:eastAsia="zh-CN"/>
        </w:rPr>
        <w:t xml:space="preserve">给予</w:t>
      </w:r>
      <w:r>
        <w:rPr>
          <w:rFonts w:hint="eastAsia" w:ascii="宋体" w:hAnsi="宋体"/>
          <w:sz w:val="24"/>
        </w:rPr>
        <w:t xml:space="preserve">政策支持。关于本国产品标准和本国产品标准的适用范围详见《国务院办公厅关于在政府采购中实施本国产品标准及相关政策的通知》（国办发〔2025〕34号）。</w:t>
      </w:r>
      <w:r/>
      <w:r>
        <w:rPr>
          <w:rFonts w:hint="eastAsia" w:ascii="宋体" w:hAnsi="宋体" w:cs="宋体"/>
          <w:color w:val="000000"/>
          <w:sz w:val="24"/>
          <w:highlight w:val="none"/>
        </w:rPr>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pStyle w:val="1168"/>
        <w:ind w:firstLine="480"/>
        <w:rPr>
          <w:rFonts w:hAnsi="宋体" w:cs="宋体"/>
          <w:color w:val="ff0000"/>
          <w:szCs w:val="24"/>
          <w:highlight w:val="none"/>
        </w:rPr>
      </w:pPr>
      <w:r>
        <w:rPr>
          <w:rFonts w:hAnsi="宋体" w:cs="宋体"/>
          <w:color w:val="ff0000"/>
          <w:szCs w:val="24"/>
          <w:highlight w:val="none"/>
        </w:rPr>
      </w:r>
      <w:r/>
    </w:p>
    <w:p>
      <w:pPr>
        <w:spacing w:line="360" w:lineRule="auto"/>
        <w:rPr>
          <w:rFonts w:hAnsi="宋体" w:cs="宋体"/>
          <w:b/>
          <w:spacing w:val="2"/>
          <w:sz w:val="24"/>
          <w:highlight w:val="none"/>
        </w:rPr>
      </w:pPr>
      <w:r>
        <w:rPr>
          <w:rFonts w:hint="eastAsia" w:asciiTheme="majorEastAsia" w:hAnsiTheme="majorEastAsia" w:eastAsiaTheme="majorEastAsia" w:cstheme="majorEastAsia"/>
          <w:b/>
          <w:color w:val="000000"/>
          <w:sz w:val="24"/>
          <w:highlight w:val="none"/>
        </w:rPr>
        <w:t xml:space="preserve">★</w:t>
      </w:r>
      <w:r>
        <w:rPr>
          <w:rFonts w:hint="eastAsia" w:hAnsi="宋体" w:cs="宋体"/>
          <w:b/>
          <w:spacing w:val="2"/>
          <w:sz w:val="24"/>
          <w:highlight w:val="none"/>
        </w:rPr>
        <w:t xml:space="preserve">二、采购标的需执行的国家相关标准、行业标准、地方标准或者其他标准、规范：</w:t>
      </w:r>
      <w:r/>
    </w:p>
    <w:p>
      <w:pPr>
        <w:pStyle w:val="751"/>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GB 9706.1-2020 医用电气设备 第一部分：基本安全和基本性能的通用要求</w:t>
      </w:r>
      <w:r/>
    </w:p>
    <w:p>
      <w:pPr>
        <w:pStyle w:val="751"/>
        <w:spacing w:line="360" w:lineRule="auto"/>
        <w:rPr>
          <w:rFonts w:ascii="宋体" w:hAnsi="宋体" w:eastAsia="宋体" w:cs="宋体"/>
          <w:bCs/>
          <w:sz w:val="24"/>
          <w:szCs w:val="24"/>
          <w:highlight w:val="none"/>
        </w:rPr>
      </w:pPr>
      <w:r>
        <w:rPr>
          <w:highlight w:val="none"/>
        </w:rPr>
        <w:fldChar w:fldCharType="begin"/>
      </w:r>
      <w:r>
        <w:rPr>
          <w:highlight w:val="none"/>
        </w:rPr>
        <w:instrText xml:space="preserve"> HYPERLINK "http://www.baidu.com/link?url=PCK2vwnSLStY1VMfA5wEu1YWkl0iJuo3PxqeV4vpaaOyIwJqE29LfpOIcI-K3ADVNIzbVJR4AfkJ71DZG3hGH-7akEIV6HLLd1WERatRMMS" \t "https://www.baidu.com/_blank" </w:instrText>
      </w:r>
      <w:r>
        <w:rPr>
          <w:highlight w:val="none"/>
        </w:rPr>
        <w:fldChar w:fldCharType="separate"/>
      </w:r>
      <w:r>
        <w:rPr>
          <w:rFonts w:ascii="宋体" w:hAnsi="宋体" w:eastAsia="宋体" w:cs="宋体"/>
          <w:bCs/>
          <w:sz w:val="24"/>
          <w:szCs w:val="24"/>
          <w:highlight w:val="none"/>
        </w:rPr>
        <w:t xml:space="preserve">GBT15624-2011服务标准化工作指南</w:t>
      </w:r>
      <w:r>
        <w:rPr>
          <w:rFonts w:ascii="宋体" w:hAnsi="宋体" w:eastAsia="宋体" w:cs="宋体"/>
          <w:bCs/>
          <w:sz w:val="24"/>
          <w:szCs w:val="24"/>
          <w:highlight w:val="none"/>
        </w:rPr>
        <w:fldChar w:fldCharType="end"/>
      </w:r>
      <w:r/>
    </w:p>
    <w:p>
      <w:pPr>
        <w:pStyle w:val="751"/>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WS_T654—2019  医疗器械安全管理</w:t>
      </w:r>
      <w:r/>
    </w:p>
    <w:p>
      <w:pPr>
        <w:pStyle w:val="750"/>
        <w:spacing w:line="360" w:lineRule="auto"/>
        <w:rPr>
          <w:highlight w:val="none"/>
        </w:rPr>
      </w:pPr>
      <w:r/>
      <w:bookmarkStart w:id="12" w:name="_Toc19284"/>
      <w:r>
        <w:rPr>
          <w:rFonts w:hint="eastAsia" w:ascii="宋体" w:hAnsi="宋体" w:eastAsia="宋体" w:cs="宋体"/>
          <w:bCs/>
          <w:sz w:val="24"/>
          <w:szCs w:val="24"/>
          <w:highlight w:val="none"/>
        </w:rPr>
        <w:t xml:space="preserve">以及其他与项目有关的国家相关标准、行业标准、地方标准或者其他标准、规范；项目实施时，若有相关新的规范、规程等颁布，则应按照新颁规范、规程实施。</w:t>
      </w:r>
      <w:bookmarkEnd w:id="12"/>
      <w:r/>
      <w:r/>
    </w:p>
    <w:p>
      <w:pPr>
        <w:pStyle w:val="726"/>
        <w:jc w:val="left"/>
        <w:keepLines w:val="0"/>
        <w:keepNext w:val="0"/>
        <w:spacing w:before="0" w:after="0" w:line="360" w:lineRule="auto"/>
        <w:shd w:val="clear" w:color="auto" w:fill="ffffff"/>
        <w:widowControl/>
        <w:tabs>
          <w:tab w:val="left" w:pos="1800" w:leader="none"/>
        </w:tabs>
        <w:rPr>
          <w:rFonts w:ascii="Times New Roman" w:hAnsi="宋体" w:eastAsia="宋体" w:cs="宋体"/>
          <w:bCs w:val="0"/>
          <w:spacing w:val="2"/>
          <w:sz w:val="24"/>
          <w:szCs w:val="24"/>
          <w:highlight w:val="none"/>
        </w:rPr>
      </w:pPr>
      <w:r>
        <w:rPr>
          <w:rFonts w:ascii="Times New Roman" w:hAnsi="宋体" w:eastAsia="宋体" w:cs="宋体"/>
          <w:bCs w:val="0"/>
          <w:spacing w:val="2"/>
          <w:sz w:val="24"/>
          <w:szCs w:val="24"/>
          <w:highlight w:val="none"/>
        </w:rPr>
      </w:r>
      <w:r/>
    </w:p>
    <w:p>
      <w:pPr>
        <w:pStyle w:val="726"/>
        <w:jc w:val="left"/>
        <w:keepLines w:val="0"/>
        <w:keepNext w:val="0"/>
        <w:spacing w:before="0" w:after="0" w:line="360" w:lineRule="auto"/>
        <w:shd w:val="clear" w:color="auto" w:fill="ffffff"/>
        <w:widowControl/>
        <w:tabs>
          <w:tab w:val="left" w:pos="1800" w:leader="none"/>
        </w:tabs>
        <w:rPr>
          <w:rFonts w:ascii="Times New Roman" w:hAnsi="宋体" w:eastAsia="宋体" w:cs="宋体"/>
          <w:bCs w:val="0"/>
          <w:spacing w:val="2"/>
          <w:sz w:val="24"/>
          <w:szCs w:val="24"/>
          <w:highlight w:val="none"/>
        </w:rPr>
      </w:pPr>
      <w:r>
        <w:rPr>
          <w:rFonts w:hint="eastAsia" w:ascii="宋体" w:hAnsi="宋体" w:cs="宋体"/>
          <w:b/>
          <w:color w:val="000000"/>
          <w:sz w:val="24"/>
          <w:highlight w:val="none"/>
        </w:rPr>
        <w:t xml:space="preserve">★</w:t>
      </w:r>
      <w:r>
        <w:rPr>
          <w:rFonts w:hint="eastAsia" w:ascii="Times New Roman" w:hAnsi="宋体" w:eastAsia="宋体" w:cs="宋体"/>
          <w:bCs w:val="0"/>
          <w:spacing w:val="2"/>
          <w:sz w:val="24"/>
          <w:szCs w:val="24"/>
          <w:highlight w:val="none"/>
        </w:rPr>
        <w:t xml:space="preserve">三、采购标的需满足的质量、安全、技术规格、物理特性等要求：</w:t>
      </w:r>
      <w:r/>
    </w:p>
    <w:p>
      <w:pPr>
        <w:ind w:firstLine="420"/>
        <w:jc w:val="left"/>
        <w:spacing w:line="360" w:lineRule="auto"/>
        <w:widowControl/>
        <w:rPr>
          <w:rFonts w:ascii="宋体" w:hAnsi="宋体"/>
          <w:sz w:val="24"/>
          <w:highlight w:val="none"/>
        </w:rPr>
        <w:outlineLvl w:val="0"/>
      </w:pPr>
      <w:r/>
      <w:bookmarkStart w:id="13" w:name="_Toc14230"/>
      <w:r>
        <w:rPr>
          <w:rFonts w:hint="eastAsia" w:ascii="宋体" w:hAnsi="宋体" w:cs="宋体"/>
          <w:bCs/>
          <w:sz w:val="24"/>
          <w:highlight w:val="none"/>
        </w:rPr>
        <w:t xml:space="preserve">1.</w:t>
      </w:r>
      <w:r>
        <w:rPr>
          <w:rFonts w:hint="eastAsia" w:ascii="宋体" w:hAnsi="宋体"/>
          <w:sz w:val="24"/>
          <w:highlight w:val="none"/>
        </w:rPr>
        <w:t xml:space="preserve">服务质量要求：</w:t>
      </w:r>
      <w:bookmarkEnd w:id="13"/>
      <w:r/>
      <w:bookmarkStart w:id="14" w:name="_Toc10536"/>
      <w:r>
        <w:rPr>
          <w:rFonts w:hint="eastAsia" w:ascii="宋体" w:hAnsi="宋体" w:cs="宋体"/>
          <w:sz w:val="24"/>
          <w:highlight w:val="none"/>
        </w:rPr>
        <w:t xml:space="preserve">满足采购人使用要求</w:t>
      </w:r>
      <w:r>
        <w:rPr>
          <w:rFonts w:hint="eastAsia" w:ascii="宋体" w:hAnsi="宋体"/>
          <w:sz w:val="24"/>
          <w:highlight w:val="none"/>
        </w:rPr>
        <w:t xml:space="preserve">；</w:t>
      </w:r>
      <w:r/>
    </w:p>
    <w:p>
      <w:pPr>
        <w:ind w:firstLine="420"/>
        <w:jc w:val="left"/>
        <w:spacing w:line="360" w:lineRule="auto"/>
        <w:widowControl/>
        <w:rPr>
          <w:rFonts w:hint="eastAsia" w:ascii="宋体" w:hAnsi="宋体" w:cs="宋体"/>
          <w:sz w:val="24"/>
          <w:highlight w:val="none"/>
        </w:rPr>
        <w:outlineLvl w:val="0"/>
      </w:pPr>
      <w:r>
        <w:rPr>
          <w:rFonts w:hint="eastAsia" w:ascii="宋体" w:hAnsi="宋体"/>
          <w:sz w:val="24"/>
          <w:highlight w:val="none"/>
        </w:rPr>
        <w:t xml:space="preserve">2.</w:t>
      </w:r>
      <w:r>
        <w:rPr>
          <w:rFonts w:hint="eastAsia" w:ascii="宋体" w:hAnsi="宋体" w:cs="宋体"/>
          <w:sz w:val="24"/>
          <w:highlight w:val="none"/>
        </w:rPr>
        <w:t xml:space="preserve">维修响应时间：报修后工程师电话响应不超过</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小时，由资深工程师提供电话技术支持，答疑、即时诊断机器故障、制定维修方案。现场检修：</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平均</w:t>
      </w:r>
      <w:r>
        <w:rPr>
          <w:rFonts w:hint="eastAsia" w:ascii="宋体" w:hAnsi="宋体" w:cs="宋体"/>
          <w:sz w:val="24"/>
          <w:highlight w:val="none"/>
        </w:rPr>
        <w:t xml:space="preserve">24小时以内到达现场（因不可抗力因素导致无法执行除外），由原厂家</w:t>
      </w:r>
      <w:r>
        <w:rPr>
          <w:rFonts w:hint="eastAsia" w:ascii="宋体" w:hAnsi="宋体" w:eastAsia="宋体" w:cs="宋体"/>
          <w:sz w:val="24"/>
          <w:szCs w:val="24"/>
          <w:highlight w:val="none"/>
        </w:rPr>
        <w:t xml:space="preserve">培训</w:t>
      </w:r>
      <w:r>
        <w:rPr>
          <w:rFonts w:hint="eastAsia" w:ascii="宋体" w:hAnsi="宋体" w:cs="宋体"/>
          <w:sz w:val="24"/>
          <w:highlight w:val="none"/>
        </w:rPr>
        <w:t xml:space="preserve">合格的专业工程师或者相关专业机构培训合格的专业工程师提供快速优质的现场服务。所有配件国内有货，</w:t>
      </w:r>
      <w:r>
        <w:rPr>
          <w:rFonts w:hint="eastAsia" w:ascii="宋体" w:hAnsi="宋体" w:cs="宋体"/>
          <w:sz w:val="24"/>
          <w:highlight w:val="none"/>
          <w:lang w:val="en-US" w:eastAsia="zh-CN"/>
        </w:rPr>
        <w:t xml:space="preserve">采购人具有</w:t>
      </w:r>
      <w:r>
        <w:rPr>
          <w:rFonts w:hint="eastAsia" w:ascii="宋体" w:hAnsi="宋体" w:cs="宋体"/>
          <w:sz w:val="24"/>
          <w:highlight w:val="none"/>
        </w:rPr>
        <w:t xml:space="preserve">所有备件的优先使用权，</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平均</w:t>
      </w:r>
      <w:r>
        <w:rPr>
          <w:rFonts w:hint="eastAsia" w:ascii="宋体" w:hAnsi="宋体" w:cs="宋体"/>
          <w:sz w:val="24"/>
          <w:highlight w:val="none"/>
        </w:rPr>
        <w:t xml:space="preserve">48小时之内送达医院。全年365日</w:t>
      </w:r>
      <w:r>
        <w:rPr>
          <w:rFonts w:hint="eastAsia" w:ascii="宋体" w:hAnsi="宋体" w:cs="宋体"/>
          <w:sz w:val="24"/>
          <w:highlight w:val="none"/>
          <w:lang w:val="en-US" w:eastAsia="zh-CN"/>
        </w:rPr>
        <w:t xml:space="preserve">历天</w:t>
      </w:r>
      <w:r>
        <w:rPr>
          <w:rFonts w:hint="eastAsia" w:ascii="宋体" w:hAnsi="宋体" w:cs="宋体"/>
          <w:sz w:val="24"/>
          <w:highlight w:val="none"/>
        </w:rPr>
        <w:t xml:space="preserve">开机率大于95%（按照一年365日计算），每年累计因设备故障原因停机不超过18个日</w:t>
      </w:r>
      <w:r>
        <w:rPr>
          <w:rFonts w:hint="eastAsia" w:ascii="宋体" w:hAnsi="宋体" w:cs="宋体"/>
          <w:sz w:val="24"/>
          <w:highlight w:val="none"/>
          <w:lang w:val="en-US" w:eastAsia="zh-CN"/>
        </w:rPr>
        <w:t xml:space="preserve">历天；</w:t>
      </w:r>
      <w:r/>
    </w:p>
    <w:p>
      <w:pPr>
        <w:ind w:firstLine="420"/>
        <w:jc w:val="left"/>
        <w:spacing w:line="360" w:lineRule="auto"/>
        <w:widowControl/>
        <w:rPr>
          <w:highlight w:val="none"/>
        </w:rPr>
        <w:outlineLvl w:val="0"/>
      </w:pPr>
      <w:r>
        <w:rPr>
          <w:rFonts w:hint="eastAsia" w:ascii="宋体" w:hAnsi="宋体"/>
          <w:sz w:val="24"/>
          <w:highlight w:val="none"/>
        </w:rPr>
        <w:t xml:space="preserve">3.服务范围：保修期内若发生故障免费更换所有有问题的零部件；所更换的零部件必须为合格的原厂同型号匹配</w:t>
      </w:r>
      <w:r>
        <w:rPr>
          <w:rFonts w:hint="eastAsia" w:ascii="宋体" w:hAnsi="宋体" w:cs="宋体"/>
          <w:sz w:val="24"/>
          <w:highlight w:val="none"/>
        </w:rPr>
        <w:t xml:space="preserve">全新</w:t>
      </w:r>
      <w:r>
        <w:rPr>
          <w:rFonts w:hint="eastAsia" w:ascii="宋体" w:hAnsi="宋体"/>
          <w:sz w:val="24"/>
          <w:highlight w:val="none"/>
        </w:rPr>
        <w:t xml:space="preserve">配件；所有的配件、人工、差旅、搬运、快递、安装调试及系统软件升级、相关技术支持及培训费用等全部费用包含在本次报价中，采购人不再额外支付任何费用。</w:t>
      </w:r>
      <w:bookmarkEnd w:id="14"/>
      <w:r/>
    </w:p>
    <w:p>
      <w:pPr>
        <w:pStyle w:val="750"/>
        <w:rPr>
          <w:highlight w:val="none"/>
        </w:rPr>
      </w:pPr>
      <w:r>
        <w:rPr>
          <w:highlight w:val="none"/>
        </w:rPr>
      </w:r>
      <w:r/>
    </w:p>
    <w:p>
      <w:pPr>
        <w:pStyle w:val="727"/>
        <w:numPr>
          <w:ilvl w:val="0"/>
          <w:numId w:val="0"/>
        </w:numPr>
        <w:keepLines w:val="0"/>
        <w:keepNext w:val="0"/>
        <w:spacing w:before="0" w:after="0" w:line="360" w:lineRule="auto"/>
        <w:rPr>
          <w:rFonts w:ascii="宋体" w:hAnsi="宋体" w:eastAsia="宋体" w:cs="宋体"/>
          <w:bCs w:val="0"/>
          <w:spacing w:val="2"/>
          <w:sz w:val="24"/>
          <w:szCs w:val="24"/>
          <w:highlight w:val="none"/>
        </w:rPr>
      </w:pPr>
      <w:r>
        <w:rPr>
          <w:rFonts w:hint="eastAsia" w:ascii="宋体" w:hAnsi="宋体" w:cs="宋体"/>
          <w:b/>
          <w:color w:val="000000"/>
          <w:sz w:val="24"/>
          <w:highlight w:val="none"/>
        </w:rPr>
        <w:t xml:space="preserve">★</w:t>
      </w:r>
      <w:r>
        <w:rPr>
          <w:rFonts w:hint="eastAsia" w:ascii="宋体" w:hAnsi="宋体" w:eastAsia="宋体" w:cs="宋体"/>
          <w:bCs w:val="0"/>
          <w:spacing w:val="2"/>
          <w:sz w:val="24"/>
          <w:szCs w:val="24"/>
          <w:highlight w:val="none"/>
        </w:rPr>
        <w:t xml:space="preserve">四、采购标的的数量、采购项目交付或者实施的时间和地点：</w:t>
      </w:r>
      <w:r/>
    </w:p>
    <w:p>
      <w:pPr>
        <w:pStyle w:val="727"/>
        <w:numPr>
          <w:ilvl w:val="0"/>
          <w:numId w:val="0"/>
        </w:numPr>
        <w:keepLines w:val="0"/>
        <w:keepNext w:val="0"/>
        <w:pageBreakBefore w:val="0"/>
        <w:spacing w:before="181" w:after="0" w:line="360" w:lineRule="auto"/>
        <w:widowControl w:val="off"/>
        <w:rPr>
          <w:rFonts w:hint="eastAsia" w:ascii="宋体" w:hAnsi="宋体" w:eastAsia="宋体" w:cs="宋体"/>
          <w:b w:val="0"/>
          <w:bCs w:val="0"/>
          <w:spacing w:val="2"/>
          <w:sz w:val="24"/>
          <w:szCs w:val="24"/>
          <w:highlight w:val="none"/>
        </w:rPr>
      </w:pPr>
      <w:r>
        <w:rPr>
          <w:rFonts w:hint="eastAsia" w:ascii="宋体" w:hAnsi="宋体" w:eastAsia="宋体" w:cs="宋体"/>
          <w:b w:val="0"/>
          <w:bCs w:val="0"/>
          <w:spacing w:val="2"/>
          <w:sz w:val="24"/>
          <w:szCs w:val="24"/>
          <w:highlight w:val="none"/>
        </w:rPr>
        <w:t xml:space="preserve">（一）设备清单：</w:t>
      </w:r>
      <w:r/>
    </w:p>
    <w:tbl>
      <w:tblPr>
        <w:tblStyle w:val="7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38"/>
        <w:gridCol w:w="3547"/>
        <w:gridCol w:w="2737"/>
      </w:tblGrid>
      <w:tr>
        <w:trPr>
          <w:trHeight w:val="510"/>
        </w:trPr>
        <w:tc>
          <w:tcPr>
            <w:tcW w:w="2238" w:type="dxa"/>
            <w:vAlign w:val="center"/>
            <w:textDirection w:val="lrTb"/>
            <w:noWrap w:val="false"/>
          </w:tcPr>
          <w:p>
            <w:pPr>
              <w:jc w:val="center"/>
              <w:rPr>
                <w:rFonts w:hint="eastAsia" w:ascii="宋体" w:hAnsi="宋体" w:eastAsia="宋体" w:cs="宋体"/>
                <w:b w:val="0"/>
                <w:bCs w:val="0"/>
                <w:spacing w:val="2"/>
                <w:sz w:val="24"/>
                <w:szCs w:val="24"/>
                <w:highlight w:val="none"/>
                <w:vertAlign w:val="baseline"/>
              </w:rPr>
            </w:pPr>
            <w:r>
              <w:rPr>
                <w:rFonts w:hint="eastAsia" w:ascii="宋体" w:hAnsi="宋体"/>
                <w:b/>
                <w:szCs w:val="21"/>
                <w:highlight w:val="none"/>
              </w:rPr>
              <w:t xml:space="preserve">设备类型</w:t>
            </w:r>
            <w:r/>
          </w:p>
        </w:tc>
        <w:tc>
          <w:tcPr>
            <w:tcW w:w="3547" w:type="dxa"/>
            <w:vAlign w:val="center"/>
            <w:textDirection w:val="lrTb"/>
            <w:noWrap w:val="false"/>
          </w:tcPr>
          <w:p>
            <w:pPr>
              <w:jc w:val="center"/>
              <w:rPr>
                <w:rFonts w:hint="eastAsia" w:ascii="宋体" w:hAnsi="宋体" w:eastAsia="宋体" w:cs="宋体"/>
                <w:b w:val="0"/>
                <w:bCs w:val="0"/>
                <w:spacing w:val="2"/>
                <w:sz w:val="24"/>
                <w:szCs w:val="24"/>
                <w:highlight w:val="none"/>
                <w:vertAlign w:val="baseline"/>
              </w:rPr>
            </w:pPr>
            <w:r>
              <w:rPr>
                <w:rFonts w:hint="eastAsia" w:ascii="宋体" w:hAnsi="宋体"/>
                <w:b/>
                <w:szCs w:val="21"/>
                <w:highlight w:val="none"/>
              </w:rPr>
              <w:t xml:space="preserve">设备型号</w:t>
            </w:r>
            <w:r/>
          </w:p>
        </w:tc>
        <w:tc>
          <w:tcPr>
            <w:tcW w:w="2737" w:type="dxa"/>
            <w:vAlign w:val="center"/>
            <w:textDirection w:val="lrTb"/>
            <w:noWrap w:val="false"/>
          </w:tcPr>
          <w:p>
            <w:pPr>
              <w:jc w:val="center"/>
              <w:rPr>
                <w:rFonts w:hint="eastAsia" w:ascii="宋体" w:hAnsi="宋体" w:eastAsia="宋体" w:cs="宋体"/>
                <w:b w:val="0"/>
                <w:bCs w:val="0"/>
                <w:spacing w:val="2"/>
                <w:sz w:val="24"/>
                <w:szCs w:val="24"/>
                <w:highlight w:val="none"/>
                <w:vertAlign w:val="baseline"/>
              </w:rPr>
            </w:pPr>
            <w:r>
              <w:rPr>
                <w:rFonts w:hint="eastAsia" w:ascii="宋体" w:hAnsi="宋体"/>
                <w:b/>
                <w:szCs w:val="21"/>
                <w:highlight w:val="none"/>
              </w:rPr>
              <w:t xml:space="preserve">序列号</w:t>
            </w:r>
            <w:r/>
          </w:p>
        </w:tc>
      </w:tr>
      <w:tr>
        <w:trPr>
          <w:trHeight w:val="510"/>
        </w:trPr>
        <w:tc>
          <w:tcPr>
            <w:tcW w:w="2238" w:type="dxa"/>
            <w:vAlign w:val="center"/>
            <w:textDirection w:val="lrTb"/>
            <w:noWrap w:val="false"/>
          </w:tcPr>
          <w:p>
            <w:pPr>
              <w:pStyle w:val="727"/>
              <w:numPr>
                <w:ilvl w:val="0"/>
                <w:numId w:val="0"/>
              </w:numPr>
              <w:jc w:val="center"/>
              <w:keepLines w:val="0"/>
              <w:keepNext w:val="0"/>
              <w:pageBreakBefore w:val="0"/>
              <w:spacing w:before="181" w:after="0" w:line="360" w:lineRule="auto"/>
              <w:widowControl w:val="off"/>
              <w:rPr>
                <w:rFonts w:hint="eastAsia" w:ascii="宋体" w:hAnsi="宋体" w:eastAsia="宋体" w:cs="宋体"/>
                <w:b w:val="0"/>
                <w:bCs w:val="0"/>
                <w:spacing w:val="2"/>
                <w:sz w:val="24"/>
                <w:szCs w:val="24"/>
                <w:highlight w:val="none"/>
              </w:rPr>
            </w:pPr>
            <w:r>
              <w:rPr>
                <w:rFonts w:hint="eastAsia" w:ascii="宋体" w:hAnsi="宋体" w:eastAsia="宋体" w:cs="宋体"/>
                <w:b w:val="0"/>
                <w:bCs w:val="0"/>
                <w:spacing w:val="2"/>
                <w:sz w:val="24"/>
                <w:szCs w:val="24"/>
                <w:highlight w:val="none"/>
              </w:rPr>
              <w:t xml:space="preserve">5T核磁共振</w:t>
            </w:r>
            <w:r/>
          </w:p>
        </w:tc>
        <w:tc>
          <w:tcPr>
            <w:tcW w:w="3547" w:type="dxa"/>
            <w:vAlign w:val="center"/>
            <w:textDirection w:val="lrTb"/>
            <w:noWrap w:val="false"/>
          </w:tcPr>
          <w:p>
            <w:pPr>
              <w:pStyle w:val="727"/>
              <w:numPr>
                <w:ilvl w:val="0"/>
                <w:numId w:val="0"/>
              </w:numPr>
              <w:jc w:val="center"/>
              <w:keepLines w:val="0"/>
              <w:keepNext w:val="0"/>
              <w:pageBreakBefore w:val="0"/>
              <w:spacing w:before="181" w:after="0" w:line="360" w:lineRule="auto"/>
              <w:widowControl w:val="off"/>
              <w:rPr>
                <w:rFonts w:hint="eastAsia" w:ascii="宋体" w:hAnsi="宋体" w:eastAsia="宋体" w:cs="宋体"/>
                <w:b w:val="0"/>
                <w:bCs w:val="0"/>
                <w:spacing w:val="2"/>
                <w:sz w:val="24"/>
                <w:szCs w:val="24"/>
                <w:highlight w:val="none"/>
              </w:rPr>
            </w:pPr>
            <w:r>
              <w:rPr>
                <w:rFonts w:hint="eastAsia" w:ascii="宋体" w:hAnsi="宋体" w:eastAsia="宋体" w:cs="宋体"/>
                <w:b w:val="0"/>
                <w:bCs w:val="0"/>
                <w:spacing w:val="2"/>
                <w:sz w:val="24"/>
                <w:szCs w:val="24"/>
                <w:highlight w:val="none"/>
              </w:rPr>
              <w:t xml:space="preserve">联影</w:t>
            </w:r>
            <w:r/>
          </w:p>
        </w:tc>
        <w:tc>
          <w:tcPr>
            <w:tcW w:w="2737" w:type="dxa"/>
            <w:vAlign w:val="center"/>
            <w:textDirection w:val="lrTb"/>
            <w:noWrap w:val="false"/>
          </w:tcPr>
          <w:p>
            <w:pPr>
              <w:pStyle w:val="727"/>
              <w:numPr>
                <w:ilvl w:val="0"/>
                <w:numId w:val="0"/>
              </w:numPr>
              <w:jc w:val="center"/>
              <w:keepLines w:val="0"/>
              <w:keepNext w:val="0"/>
              <w:pageBreakBefore w:val="0"/>
              <w:spacing w:before="181" w:after="0" w:line="360" w:lineRule="auto"/>
              <w:widowControl w:val="off"/>
              <w:rPr>
                <w:rFonts w:hint="eastAsia" w:ascii="宋体" w:hAnsi="宋体" w:eastAsia="宋体" w:cs="宋体"/>
                <w:b w:val="0"/>
                <w:bCs w:val="0"/>
                <w:spacing w:val="2"/>
                <w:sz w:val="24"/>
                <w:szCs w:val="24"/>
                <w:highlight w:val="none"/>
              </w:rPr>
            </w:pPr>
            <w:r>
              <w:rPr>
                <w:rFonts w:hint="eastAsia" w:ascii="宋体" w:hAnsi="宋体" w:eastAsia="宋体" w:cs="宋体"/>
                <w:b w:val="0"/>
                <w:bCs w:val="0"/>
                <w:spacing w:val="2"/>
                <w:sz w:val="24"/>
                <w:szCs w:val="24"/>
                <w:highlight w:val="none"/>
              </w:rPr>
              <w:t xml:space="preserve">210015</w:t>
            </w:r>
            <w:r/>
          </w:p>
        </w:tc>
      </w:tr>
    </w:tbl>
    <w:p>
      <w:pPr>
        <w:pStyle w:val="727"/>
        <w:numPr>
          <w:ilvl w:val="0"/>
          <w:numId w:val="0"/>
        </w:numPr>
        <w:keepLines w:val="0"/>
        <w:keepNext w:val="0"/>
        <w:pageBreakBefore w:val="0"/>
        <w:spacing w:before="181" w:after="0" w:line="360" w:lineRule="auto"/>
        <w:widowControl w:val="off"/>
        <w:rPr>
          <w:rFonts w:ascii="宋体" w:hAnsi="宋体" w:eastAsia="宋体" w:cs="宋体"/>
          <w:b w:val="0"/>
          <w:bCs w:val="0"/>
          <w:spacing w:val="2"/>
          <w:sz w:val="24"/>
          <w:szCs w:val="24"/>
          <w:highlight w:val="none"/>
        </w:rPr>
      </w:pPr>
      <w:r>
        <w:rPr>
          <w:rFonts w:hint="eastAsia" w:ascii="宋体" w:hAnsi="宋体" w:eastAsia="宋体" w:cs="宋体"/>
          <w:b w:val="0"/>
          <w:bCs w:val="0"/>
          <w:spacing w:val="2"/>
          <w:sz w:val="24"/>
          <w:szCs w:val="24"/>
          <w:highlight w:val="none"/>
        </w:rPr>
        <w:t xml:space="preserve">（二）采购项目交付或者实施的时间和地点</w:t>
      </w:r>
      <w:r/>
    </w:p>
    <w:p>
      <w:pPr>
        <w:ind w:firstLine="480"/>
        <w:spacing w:line="360" w:lineRule="auto"/>
        <w:rPr>
          <w:rFonts w:hAnsi="宋体" w:cs="宋体"/>
          <w:spacing w:val="2"/>
          <w:sz w:val="24"/>
          <w:highlight w:val="none"/>
        </w:rPr>
      </w:pPr>
      <w:r>
        <w:rPr>
          <w:rFonts w:hint="eastAsia" w:hAnsi="宋体" w:cs="宋体"/>
          <w:spacing w:val="2"/>
          <w:sz w:val="24"/>
          <w:highlight w:val="none"/>
        </w:rPr>
        <w:t xml:space="preserve">实施时间：</w:t>
      </w:r>
      <w:r>
        <w:rPr>
          <w:rFonts w:hint="eastAsia" w:ascii="宋体" w:hAnsi="宋体" w:cs="宋体"/>
          <w:sz w:val="24"/>
          <w:highlight w:val="none"/>
          <w:lang w:val="en-US" w:eastAsia="zh-CN"/>
        </w:rPr>
        <w:t xml:space="preserve">三</w:t>
      </w:r>
      <w:r>
        <w:rPr>
          <w:rFonts w:hint="eastAsia" w:ascii="宋体" w:hAnsi="宋体" w:cs="宋体"/>
          <w:sz w:val="24"/>
          <w:highlight w:val="none"/>
        </w:rPr>
        <w:t xml:space="preserve">年</w:t>
      </w:r>
      <w:r/>
    </w:p>
    <w:p>
      <w:pPr>
        <w:ind w:firstLine="480"/>
        <w:spacing w:line="360" w:lineRule="auto"/>
        <w:rPr>
          <w:rFonts w:hAnsi="宋体" w:cs="宋体"/>
          <w:sz w:val="24"/>
          <w:highlight w:val="none"/>
          <w:lang w:val="zh-CN"/>
        </w:rPr>
      </w:pPr>
      <w:r>
        <w:rPr>
          <w:rFonts w:hint="eastAsia" w:hAnsi="宋体" w:cs="宋体"/>
          <w:spacing w:val="2"/>
          <w:sz w:val="24"/>
          <w:highlight w:val="none"/>
        </w:rPr>
        <w:t xml:space="preserve">实施地点：</w:t>
      </w:r>
      <w:r>
        <w:rPr>
          <w:rFonts w:hint="eastAsia" w:hAnsi="宋体" w:cs="宋体"/>
          <w:sz w:val="24"/>
          <w:highlight w:val="none"/>
          <w:lang w:val="zh-CN"/>
        </w:rPr>
        <w:t xml:space="preserve">无锡市人民医院</w:t>
      </w:r>
      <w:r/>
    </w:p>
    <w:p>
      <w:pPr>
        <w:ind w:firstLine="480"/>
        <w:spacing w:line="360" w:lineRule="auto"/>
        <w:rPr>
          <w:rFonts w:hAnsi="宋体" w:cs="宋体"/>
          <w:sz w:val="24"/>
          <w:highlight w:val="none"/>
          <w:lang w:val="zh-CN"/>
        </w:rPr>
      </w:pPr>
      <w:r>
        <w:rPr>
          <w:rFonts w:hAnsi="宋体" w:cs="宋体"/>
          <w:sz w:val="24"/>
          <w:highlight w:val="none"/>
          <w:lang w:val="zh-CN"/>
        </w:rPr>
      </w:r>
      <w:r/>
    </w:p>
    <w:p>
      <w:pPr>
        <w:pStyle w:val="726"/>
        <w:jc w:val="left"/>
        <w:keepLines w:val="0"/>
        <w:spacing w:before="0" w:after="0" w:line="360" w:lineRule="auto"/>
        <w:widowControl/>
        <w:tabs>
          <w:tab w:val="left" w:pos="1800" w:leader="none"/>
        </w:tabs>
        <w:rPr>
          <w:rFonts w:ascii="宋体" w:hAnsi="宋体" w:eastAsia="宋体" w:cs="宋体"/>
          <w:bCs w:val="0"/>
          <w:spacing w:val="2"/>
          <w:sz w:val="24"/>
          <w:szCs w:val="24"/>
          <w:highlight w:val="none"/>
        </w:rPr>
      </w:pPr>
      <w:r>
        <w:rPr>
          <w:rFonts w:hint="eastAsia" w:ascii="宋体" w:hAnsi="宋体" w:cs="宋体"/>
          <w:b/>
          <w:color w:val="000000"/>
          <w:sz w:val="24"/>
          <w:highlight w:val="none"/>
        </w:rPr>
        <w:t xml:space="preserve">★</w:t>
      </w:r>
      <w:r>
        <w:rPr>
          <w:rFonts w:hint="eastAsia" w:ascii="宋体" w:hAnsi="宋体" w:eastAsia="宋体" w:cs="宋体"/>
          <w:bCs w:val="0"/>
          <w:spacing w:val="2"/>
          <w:sz w:val="24"/>
          <w:szCs w:val="24"/>
          <w:highlight w:val="none"/>
        </w:rPr>
        <w:t xml:space="preserve">五、采购标的需满足的服务标准、期限、效率等要求： </w:t>
      </w:r>
      <w:r/>
    </w:p>
    <w:p>
      <w:pPr>
        <w:ind w:firstLine="480"/>
        <w:spacing w:line="360" w:lineRule="auto"/>
        <w:rPr>
          <w:rFonts w:hint="eastAsia" w:ascii="宋体" w:hAnsi="宋体" w:eastAsia="宋体" w:cs="宋体"/>
          <w:sz w:val="24"/>
          <w:highlight w:val="none"/>
        </w:rPr>
      </w:pPr>
      <w:r>
        <w:rPr>
          <w:rFonts w:hint="eastAsia" w:ascii="宋体" w:hAnsi="宋体"/>
          <w:color w:val="000000"/>
          <w:sz w:val="24"/>
          <w:highlight w:val="none"/>
        </w:rPr>
        <w:t xml:space="preserve">联影5T核磁共振整机全保</w:t>
      </w:r>
      <w:r>
        <w:rPr>
          <w:rFonts w:hint="eastAsia" w:ascii="宋体" w:hAnsi="宋体"/>
          <w:color w:val="000000"/>
          <w:sz w:val="24"/>
          <w:highlight w:val="none"/>
          <w:lang w:eastAsia="zh-CN"/>
        </w:rPr>
        <w:t xml:space="preserve">服务</w:t>
      </w:r>
      <w:r>
        <w:rPr>
          <w:rFonts w:hint="eastAsia" w:ascii="宋体" w:hAnsi="宋体"/>
          <w:color w:val="000000"/>
          <w:sz w:val="24"/>
          <w:highlight w:val="none"/>
        </w:rPr>
        <w:t xml:space="preserve">（冷头、线圈、水冷机、空调机组等所有</w:t>
      </w:r>
      <w:r>
        <w:rPr>
          <w:rFonts w:hint="eastAsia" w:ascii="宋体" w:hAnsi="宋体"/>
          <w:sz w:val="24"/>
          <w:highlight w:val="none"/>
          <w:lang w:val="en-US" w:eastAsia="zh-CN"/>
        </w:rPr>
        <w:t xml:space="preserve">硬件、软件</w:t>
      </w:r>
      <w:r>
        <w:rPr>
          <w:rFonts w:hint="eastAsia" w:ascii="宋体" w:hAnsi="宋体"/>
          <w:color w:val="000000"/>
          <w:sz w:val="24"/>
          <w:highlight w:val="none"/>
        </w:rPr>
        <w:t xml:space="preserve">和人工服务，磁体、液氦除外）</w:t>
      </w:r>
      <w:r>
        <w:rPr>
          <w:rFonts w:hint="eastAsia" w:ascii="宋体" w:hAnsi="宋体" w:eastAsia="宋体" w:cs="宋体"/>
          <w:sz w:val="24"/>
          <w:highlight w:val="none"/>
        </w:rPr>
        <w:t xml:space="preserve">。</w:t>
      </w:r>
      <w:r/>
    </w:p>
    <w:p>
      <w:pPr>
        <w:ind w:firstLine="480"/>
        <w:spacing w:line="360" w:lineRule="auto"/>
        <w:rPr>
          <w:rFonts w:hAnsi="宋体" w:cs="宋体"/>
          <w:spacing w:val="2"/>
          <w:sz w:val="24"/>
          <w:highlight w:val="none"/>
        </w:rPr>
      </w:pPr>
      <w:r>
        <w:rPr>
          <w:rFonts w:hAnsi="宋体" w:cs="宋体"/>
          <w:spacing w:val="2"/>
          <w:sz w:val="24"/>
          <w:highlight w:val="none"/>
        </w:rPr>
      </w:r>
      <w:r/>
    </w:p>
    <w:p>
      <w:pPr>
        <w:pStyle w:val="726"/>
        <w:jc w:val="left"/>
        <w:keepLines w:val="0"/>
        <w:spacing w:before="0" w:after="0" w:line="360" w:lineRule="auto"/>
        <w:widowControl/>
        <w:tabs>
          <w:tab w:val="left" w:pos="1800" w:leader="none"/>
        </w:tabs>
        <w:rPr>
          <w:rFonts w:ascii="宋体" w:hAnsi="宋体" w:eastAsia="宋体" w:cs="宋体"/>
          <w:bCs w:val="0"/>
          <w:spacing w:val="2"/>
          <w:sz w:val="24"/>
          <w:szCs w:val="24"/>
          <w:highlight w:val="none"/>
        </w:rPr>
      </w:pPr>
      <w:r>
        <w:rPr>
          <w:rFonts w:hint="eastAsia" w:ascii="宋体" w:hAnsi="宋体" w:cs="宋体"/>
          <w:b/>
          <w:color w:val="000000"/>
          <w:sz w:val="24"/>
          <w:highlight w:val="none"/>
        </w:rPr>
        <w:t xml:space="preserve">★</w:t>
      </w:r>
      <w:r>
        <w:rPr>
          <w:rFonts w:hint="eastAsia" w:ascii="宋体" w:hAnsi="宋体" w:eastAsia="宋体" w:cs="宋体"/>
          <w:bCs w:val="0"/>
          <w:spacing w:val="2"/>
          <w:sz w:val="24"/>
          <w:szCs w:val="24"/>
          <w:highlight w:val="none"/>
        </w:rPr>
        <w:t xml:space="preserve">六、采购标的的验收标准：</w:t>
      </w:r>
      <w:r/>
    </w:p>
    <w:p>
      <w:pPr>
        <w:ind w:firstLine="480"/>
        <w:spacing w:line="360" w:lineRule="auto"/>
        <w:rPr>
          <w:rFonts w:hAnsi="宋体" w:cs="宋体"/>
          <w:spacing w:val="2"/>
          <w:sz w:val="24"/>
          <w:highlight w:val="none"/>
        </w:rPr>
      </w:pPr>
      <w:r>
        <w:rPr>
          <w:rFonts w:hint="eastAsia" w:hAnsi="宋体" w:cs="宋体"/>
          <w:spacing w:val="2"/>
          <w:sz w:val="24"/>
          <w:highlight w:val="none"/>
        </w:rPr>
        <w:t xml:space="preserve">按照招标文件中相关技术要求及执行标准验收。</w:t>
      </w:r>
      <w:r/>
    </w:p>
    <w:p>
      <w:pPr>
        <w:ind w:firstLine="480"/>
        <w:spacing w:line="360" w:lineRule="auto"/>
        <w:rPr>
          <w:rFonts w:hAnsi="宋体" w:cs="宋体"/>
          <w:spacing w:val="2"/>
          <w:sz w:val="24"/>
          <w:highlight w:val="none"/>
        </w:rPr>
      </w:pPr>
      <w:r>
        <w:rPr>
          <w:rFonts w:hAnsi="宋体" w:cs="宋体"/>
          <w:spacing w:val="2"/>
          <w:sz w:val="24"/>
          <w:highlight w:val="none"/>
        </w:rPr>
      </w:r>
      <w:r/>
    </w:p>
    <w:p>
      <w:pPr>
        <w:pStyle w:val="726"/>
        <w:jc w:val="left"/>
        <w:keepLines w:val="0"/>
        <w:spacing w:before="0" w:after="0" w:line="360" w:lineRule="auto"/>
        <w:widowControl/>
        <w:tabs>
          <w:tab w:val="left" w:pos="1800" w:leader="none"/>
        </w:tabs>
        <w:rPr>
          <w:rFonts w:ascii="宋体" w:hAnsi="宋体" w:eastAsia="宋体" w:cs="宋体"/>
          <w:bCs w:val="0"/>
          <w:spacing w:val="2"/>
          <w:sz w:val="24"/>
          <w:szCs w:val="24"/>
          <w:highlight w:val="none"/>
        </w:rPr>
      </w:pPr>
      <w:r>
        <w:rPr>
          <w:rFonts w:hint="eastAsia" w:ascii="宋体" w:hAnsi="宋体" w:cs="宋体"/>
          <w:b/>
          <w:color w:val="000000"/>
          <w:sz w:val="24"/>
          <w:highlight w:val="none"/>
        </w:rPr>
        <w:t xml:space="preserve">★</w:t>
      </w:r>
      <w:r>
        <w:rPr>
          <w:rFonts w:hint="eastAsia" w:ascii="宋体" w:hAnsi="宋体" w:eastAsia="宋体" w:cs="宋体"/>
          <w:bCs w:val="0"/>
          <w:spacing w:val="2"/>
          <w:sz w:val="24"/>
          <w:szCs w:val="24"/>
          <w:highlight w:val="none"/>
        </w:rPr>
        <w:t xml:space="preserve">七、采购标的的其他技术、服务等要求：</w:t>
      </w:r>
      <w:r/>
    </w:p>
    <w:p>
      <w:pPr>
        <w:ind w:firstLine="420"/>
        <w:jc w:val="left"/>
        <w:spacing w:line="360" w:lineRule="auto"/>
        <w:widowControl/>
        <w:rPr>
          <w:rFonts w:hint="eastAsia" w:ascii="宋体" w:hAnsi="宋体" w:eastAsia="宋体" w:cs="Times New Roman"/>
          <w:sz w:val="24"/>
          <w:highlight w:val="none"/>
        </w:rPr>
        <w:outlineLvl w:val="0"/>
      </w:pPr>
      <w:r>
        <w:rPr>
          <w:rFonts w:hint="eastAsia" w:ascii="宋体" w:hAnsi="宋体" w:eastAsia="宋体" w:cs="Times New Roman"/>
          <w:sz w:val="24"/>
          <w:highlight w:val="none"/>
        </w:rPr>
        <w:t xml:space="preserve">1.</w:t>
      </w:r>
      <w:r>
        <w:rPr>
          <w:rFonts w:hint="eastAsia" w:ascii="宋体" w:hAnsi="宋体"/>
          <w:color w:val="000000"/>
          <w:sz w:val="24"/>
          <w:highlight w:val="none"/>
        </w:rPr>
        <w:t xml:space="preserve">保修期内若发生故障免费更换所有有问题的零部件；所更换</w:t>
      </w:r>
      <w:r>
        <w:rPr>
          <w:rFonts w:hint="eastAsia" w:ascii="宋体" w:hAnsi="宋体" w:cs="宋体"/>
          <w:sz w:val="24"/>
          <w:highlight w:val="none"/>
        </w:rPr>
        <w:t xml:space="preserve">的零部件必须为原厂同型号匹配全新配件</w:t>
      </w:r>
      <w:r>
        <w:rPr>
          <w:rFonts w:hint="eastAsia" w:ascii="宋体" w:hAnsi="宋体"/>
          <w:color w:val="000000"/>
          <w:sz w:val="24"/>
          <w:highlight w:val="none"/>
        </w:rPr>
        <w:t xml:space="preserve">；所有的配件、人工、差旅、搬运、快递、安装调试及系统软件升级、相关技术支持及培训费用等全部费用包含在本次报价中，采购人不再额外支付任何费用</w:t>
      </w:r>
      <w:r>
        <w:rPr>
          <w:rFonts w:hint="eastAsia" w:ascii="宋体" w:hAnsi="宋体"/>
          <w:color w:val="000000"/>
          <w:sz w:val="24"/>
          <w:highlight w:val="none"/>
          <w:lang w:eastAsia="zh-CN"/>
        </w:rPr>
        <w:t xml:space="preserve">。</w:t>
      </w:r>
      <w:r/>
    </w:p>
    <w:p>
      <w:pPr>
        <w:ind w:firstLine="420"/>
        <w:jc w:val="left"/>
        <w:spacing w:line="360" w:lineRule="auto"/>
        <w:widowControl/>
        <w:rPr>
          <w:rFonts w:ascii="宋体" w:hAnsi="宋体"/>
          <w:sz w:val="24"/>
          <w:highlight w:val="none"/>
        </w:rPr>
        <w:outlineLvl w:val="0"/>
      </w:pPr>
      <w:r>
        <w:rPr>
          <w:rFonts w:hint="eastAsia" w:ascii="宋体" w:hAnsi="宋体" w:cs="宋体"/>
          <w:bCs/>
          <w:sz w:val="24"/>
          <w:highlight w:val="none"/>
          <w:lang w:val="en-US" w:eastAsia="zh-CN"/>
        </w:rPr>
        <w:t xml:space="preserve">2.</w:t>
      </w:r>
      <w:r>
        <w:rPr>
          <w:rFonts w:hint="eastAsia" w:ascii="宋体" w:hAnsi="宋体"/>
          <w:sz w:val="24"/>
          <w:highlight w:val="none"/>
        </w:rPr>
        <w:t xml:space="preserve">服务期内其他要求：</w:t>
      </w:r>
      <w:r/>
    </w:p>
    <w:p>
      <w:pPr>
        <w:ind w:firstLine="420"/>
        <w:jc w:val="left"/>
        <w:spacing w:line="360" w:lineRule="auto"/>
        <w:widowControl/>
        <w:rPr>
          <w:rFonts w:hint="eastAsia" w:ascii="宋体" w:hAnsi="宋体"/>
          <w:sz w:val="24"/>
          <w:highlight w:val="none"/>
        </w:rPr>
        <w:outlineLvl w:val="0"/>
      </w:pPr>
      <w:r>
        <w:rPr>
          <w:rFonts w:hint="eastAsia" w:ascii="宋体" w:hAnsi="宋体"/>
          <w:sz w:val="24"/>
          <w:highlight w:val="none"/>
        </w:rPr>
        <w:t xml:space="preserve">（1）提供的所有线圈必须为原厂同型号全新配件</w:t>
      </w:r>
      <w:r>
        <w:rPr>
          <w:rFonts w:hint="eastAsia" w:ascii="宋体" w:hAnsi="宋体"/>
          <w:sz w:val="24"/>
          <w:highlight w:val="none"/>
          <w:lang w:eastAsia="zh-CN"/>
        </w:rPr>
        <w:t xml:space="preserve">，</w:t>
      </w:r>
      <w:r>
        <w:rPr>
          <w:rFonts w:hint="eastAsia" w:ascii="宋体" w:hAnsi="宋体"/>
          <w:sz w:val="24"/>
          <w:highlight w:val="none"/>
        </w:rPr>
        <w:t xml:space="preserve">确保本项目</w:t>
      </w:r>
      <w:r>
        <w:rPr>
          <w:rFonts w:hint="eastAsia" w:ascii="宋体" w:hAnsi="宋体"/>
          <w:sz w:val="24"/>
          <w:highlight w:val="none"/>
          <w:lang w:val="en-US" w:eastAsia="zh-CN"/>
        </w:rPr>
        <w:t xml:space="preserve">维保</w:t>
      </w:r>
      <w:r>
        <w:rPr>
          <w:rFonts w:hint="eastAsia" w:ascii="宋体" w:hAnsi="宋体"/>
          <w:sz w:val="24"/>
          <w:highlight w:val="none"/>
        </w:rPr>
        <w:t xml:space="preserve">设备正常运行并满足</w:t>
      </w:r>
      <w:r>
        <w:rPr>
          <w:rFonts w:hint="eastAsia" w:ascii="宋体" w:hAnsi="宋体"/>
          <w:sz w:val="24"/>
          <w:highlight w:val="none"/>
          <w:lang w:val="en-US" w:eastAsia="zh-CN"/>
        </w:rPr>
        <w:t xml:space="preserve">采购人</w:t>
      </w:r>
      <w:r>
        <w:rPr>
          <w:rFonts w:hint="eastAsia" w:ascii="宋体" w:hAnsi="宋体"/>
          <w:sz w:val="24"/>
          <w:highlight w:val="none"/>
        </w:rPr>
        <w:t xml:space="preserve">的使用要求，并能提供相应的证书、合格证。</w:t>
      </w:r>
      <w:r/>
    </w:p>
    <w:p>
      <w:pPr>
        <w:ind w:firstLine="420"/>
        <w:jc w:val="left"/>
        <w:spacing w:line="360" w:lineRule="auto"/>
        <w:widowControl/>
        <w:rPr>
          <w:rFonts w:hint="eastAsia" w:ascii="宋体" w:hAnsi="宋体" w:eastAsia="宋体"/>
          <w:sz w:val="24"/>
          <w:highlight w:val="none"/>
          <w:lang w:eastAsia="zh-CN"/>
        </w:rPr>
        <w:outlineLvl w:val="0"/>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2</w:t>
      </w:r>
      <w:r>
        <w:rPr>
          <w:rFonts w:hint="eastAsia" w:ascii="宋体" w:hAnsi="宋体"/>
          <w:sz w:val="24"/>
          <w:highlight w:val="none"/>
          <w:lang w:eastAsia="zh-CN"/>
        </w:rPr>
        <w:t xml:space="preserve">）</w:t>
      </w:r>
      <w:r>
        <w:rPr>
          <w:rFonts w:hint="eastAsia" w:ascii="宋体" w:hAnsi="宋体"/>
          <w:sz w:val="24"/>
          <w:highlight w:val="none"/>
        </w:rPr>
        <w:t xml:space="preserve">须具备客户服务专线电话，365天开通， 24小时有专人接听（提供专线号码等）</w:t>
      </w:r>
      <w:r>
        <w:rPr>
          <w:rFonts w:hint="eastAsia" w:ascii="宋体" w:hAnsi="宋体"/>
          <w:sz w:val="24"/>
          <w:highlight w:val="none"/>
          <w:lang w:eastAsia="zh-CN"/>
        </w:rPr>
        <w:t xml:space="preserve">；</w:t>
      </w:r>
      <w:r/>
    </w:p>
    <w:p>
      <w:pPr>
        <w:ind w:firstLine="420"/>
        <w:jc w:val="left"/>
        <w:spacing w:line="360" w:lineRule="auto"/>
        <w:widowControl/>
        <w:rPr>
          <w:rFonts w:hint="eastAsia" w:ascii="宋体" w:hAnsi="宋体"/>
          <w:sz w:val="24"/>
          <w:highlight w:val="none"/>
        </w:rPr>
        <w:outlineLvl w:val="0"/>
      </w:pPr>
      <w:r>
        <w:rPr>
          <w:rFonts w:hint="eastAsia" w:ascii="宋体" w:hAnsi="宋体"/>
          <w:sz w:val="24"/>
          <w:highlight w:val="none"/>
          <w:lang w:val="en-US" w:eastAsia="zh-CN"/>
        </w:rPr>
        <w:t xml:space="preserve">（3</w:t>
      </w:r>
      <w:r>
        <w:rPr>
          <w:rFonts w:hint="eastAsia" w:ascii="宋体" w:hAnsi="宋体"/>
          <w:sz w:val="24"/>
          <w:highlight w:val="none"/>
        </w:rPr>
        <w:t xml:space="preserve">）合同期内</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，每年按规定完成专业预防性保养并出具完整的保养报告及质量管理报告</w:t>
      </w:r>
      <w:r>
        <w:rPr>
          <w:rFonts w:hint="eastAsia" w:ascii="宋体" w:hAnsi="宋体"/>
          <w:sz w:val="24"/>
          <w:highlight w:val="none"/>
        </w:rPr>
        <w:t xml:space="preserve">；</w:t>
      </w:r>
      <w:r/>
    </w:p>
    <w:p>
      <w:pPr>
        <w:ind w:firstLine="420"/>
        <w:jc w:val="left"/>
        <w:spacing w:line="360" w:lineRule="auto"/>
        <w:widowControl/>
        <w:rPr>
          <w:rFonts w:hint="eastAsia" w:ascii="宋体" w:hAnsi="宋体"/>
          <w:sz w:val="24"/>
          <w:highlight w:val="none"/>
        </w:rPr>
        <w:outlineLvl w:val="0"/>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4</w:t>
      </w:r>
      <w:r>
        <w:rPr>
          <w:rFonts w:hint="eastAsia" w:ascii="宋体" w:hAnsi="宋体"/>
          <w:sz w:val="24"/>
          <w:highlight w:val="none"/>
          <w:lang w:eastAsia="zh-CN"/>
        </w:rPr>
        <w:t xml:space="preserve">）</w:t>
      </w:r>
      <w:r>
        <w:rPr>
          <w:rFonts w:hint="eastAsia" w:ascii="宋体" w:hAnsi="宋体"/>
          <w:sz w:val="24"/>
          <w:highlight w:val="none"/>
        </w:rPr>
        <w:t xml:space="preserve">保修期内，需要对</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在保大型</w:t>
      </w:r>
      <w:r>
        <w:rPr>
          <w:rFonts w:hint="eastAsia" w:ascii="宋体" w:hAnsi="宋体"/>
          <w:sz w:val="24"/>
          <w:highlight w:val="none"/>
        </w:rPr>
        <w:t xml:space="preserve">设备建立“大型医疗设备使用档案”，“大型医疗设备使用档案”随机器存放在使用科室，每次故障维修及保养，必须提供完整详细的维修、保养记录（含故障原因、解决过程及更换配件情况等，英文书写的需有中文备注），并由服务工程师、临床科室、</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医学工程处</w:t>
      </w:r>
      <w:r>
        <w:rPr>
          <w:rFonts w:hint="eastAsia" w:ascii="宋体" w:hAnsi="宋体"/>
          <w:sz w:val="24"/>
          <w:highlight w:val="none"/>
        </w:rPr>
        <w:t xml:space="preserve">签字确认，一份纸质记录存放使用科室，放入“大型医疗设备使用档案”中，一份记录交</w:t>
      </w:r>
      <w:r>
        <w:rPr>
          <w:rFonts w:hint="eastAsia" w:ascii="宋体" w:hAnsi="宋体"/>
          <w:sz w:val="24"/>
          <w:highlight w:val="none"/>
          <w:lang w:val="en-US" w:eastAsia="zh-CN"/>
        </w:rPr>
        <w:t xml:space="preserve">采购人</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医学工程处</w:t>
      </w:r>
      <w:r>
        <w:rPr>
          <w:rFonts w:hint="eastAsia" w:ascii="宋体" w:hAnsi="宋体"/>
          <w:sz w:val="24"/>
          <w:highlight w:val="none"/>
        </w:rPr>
        <w:t xml:space="preserve">分管工程师备案。在每次处理故障结束后现场对</w:t>
      </w:r>
      <w:r>
        <w:rPr>
          <w:rFonts w:hint="eastAsia" w:ascii="宋体" w:hAnsi="宋体"/>
          <w:sz w:val="24"/>
          <w:highlight w:val="none"/>
          <w:lang w:val="en-US" w:eastAsia="zh-CN"/>
        </w:rPr>
        <w:t xml:space="preserve">采购方</w:t>
      </w:r>
      <w:r>
        <w:rPr>
          <w:rFonts w:hint="eastAsia" w:ascii="宋体" w:hAnsi="宋体"/>
          <w:sz w:val="24"/>
          <w:highlight w:val="none"/>
        </w:rPr>
        <w:t xml:space="preserve">相关人员进行设备维护培训讲解；</w:t>
      </w:r>
      <w:r/>
    </w:p>
    <w:p>
      <w:pPr>
        <w:ind w:firstLine="480"/>
        <w:spacing w:line="360" w:lineRule="auto"/>
        <w:tabs>
          <w:tab w:val="left" w:pos="1050" w:leader="none"/>
        </w:tabs>
        <w:rPr>
          <w:rFonts w:hint="eastAsia"/>
          <w:bCs/>
          <w:color w:val="000000"/>
          <w:sz w:val="24"/>
          <w:highlight w:val="none"/>
        </w:rPr>
      </w:pPr>
      <w:r>
        <w:rPr>
          <w:rFonts w:hint="eastAsia" w:ascii="宋体" w:hAnsi="宋体"/>
          <w:sz w:val="24"/>
          <w:highlight w:val="none"/>
        </w:rPr>
        <w:t xml:space="preserve">3.投标供应商的投标报价的总额应是投标供应商在投标文件中提出的各项支付金额的总和，</w:t>
      </w:r>
      <w:r>
        <w:rPr>
          <w:rFonts w:hint="eastAsia" w:ascii="宋体" w:hAnsi="宋体"/>
          <w:sz w:val="24"/>
          <w:szCs w:val="28"/>
          <w:highlight w:val="none"/>
        </w:rPr>
        <w:t xml:space="preserve">包括</w:t>
      </w:r>
      <w:r>
        <w:rPr>
          <w:rFonts w:hint="eastAsia" w:ascii="宋体" w:hAnsi="宋体"/>
          <w:sz w:val="24"/>
          <w:szCs w:val="28"/>
          <w:highlight w:val="none"/>
          <w:lang w:val="en-US" w:eastAsia="zh-CN"/>
        </w:rPr>
        <w:t xml:space="preserve">但不限于</w:t>
      </w:r>
      <w:r>
        <w:rPr>
          <w:rFonts w:hint="eastAsia" w:ascii="宋体" w:hAnsi="宋体"/>
          <w:sz w:val="24"/>
          <w:szCs w:val="28"/>
          <w:highlight w:val="none"/>
        </w:rPr>
        <w:t xml:space="preserve">：</w:t>
      </w:r>
      <w:r>
        <w:rPr>
          <w:rFonts w:hint="eastAsia" w:ascii="宋体" w:hAnsi="宋体"/>
          <w:sz w:val="24"/>
          <w:szCs w:val="28"/>
          <w:highlight w:val="none"/>
          <w:lang w:val="en-US" w:eastAsia="zh-CN"/>
        </w:rPr>
        <w:t xml:space="preserve">在</w:t>
      </w:r>
      <w:r>
        <w:rPr>
          <w:rFonts w:hint="eastAsia" w:ascii="宋体" w:hAnsi="宋体"/>
          <w:sz w:val="24"/>
          <w:szCs w:val="28"/>
          <w:highlight w:val="none"/>
        </w:rPr>
        <w:t xml:space="preserve">项目招标</w:t>
      </w:r>
      <w:r>
        <w:rPr>
          <w:rFonts w:hint="eastAsia" w:ascii="宋体" w:hAnsi="宋体"/>
          <w:sz w:val="24"/>
          <w:highlight w:val="none"/>
        </w:rPr>
        <w:t xml:space="preserve">期间已发生的配件费用及人工费</w:t>
      </w:r>
      <w:r>
        <w:rPr>
          <w:rFonts w:hint="eastAsia" w:ascii="宋体" w:hAnsi="宋体"/>
          <w:sz w:val="24"/>
          <w:szCs w:val="28"/>
          <w:highlight w:val="none"/>
          <w:lang w:eastAsia="zh-CN"/>
        </w:rPr>
        <w:t xml:space="preserve">、</w:t>
      </w:r>
      <w:r>
        <w:rPr>
          <w:rFonts w:hint="eastAsia" w:ascii="宋体" w:hAnsi="宋体"/>
          <w:sz w:val="24"/>
          <w:szCs w:val="28"/>
          <w:highlight w:val="none"/>
        </w:rPr>
        <w:t xml:space="preserve">服务周期内保修的所有费用（含</w:t>
      </w:r>
      <w:r>
        <w:rPr>
          <w:rFonts w:hint="eastAsia" w:ascii="宋体" w:hAnsi="宋体"/>
          <w:bCs/>
          <w:sz w:val="24"/>
          <w:highlight w:val="none"/>
        </w:rPr>
        <w:t xml:space="preserve">所有的配件、人工、差旅、搬运、快递、安装调试及系统软件升级、相关技术支持及培训费用等</w:t>
      </w:r>
      <w:r>
        <w:rPr>
          <w:rFonts w:ascii="宋体" w:hAnsi="宋体"/>
          <w:sz w:val="24"/>
          <w:szCs w:val="28"/>
          <w:highlight w:val="none"/>
        </w:rPr>
        <w:t xml:space="preserve">）</w:t>
      </w:r>
      <w:r>
        <w:rPr>
          <w:rFonts w:hint="eastAsia" w:ascii="宋体" w:hAnsi="宋体"/>
          <w:sz w:val="24"/>
          <w:highlight w:val="none"/>
        </w:rPr>
        <w:t xml:space="preserve">、税金等</w:t>
      </w:r>
      <w:r>
        <w:rPr>
          <w:rFonts w:hint="eastAsia" w:ascii="宋体" w:hAnsi="宋体"/>
          <w:sz w:val="24"/>
          <w:highlight w:val="none"/>
          <w:lang w:eastAsia="zh-CN"/>
        </w:rPr>
        <w:t xml:space="preserve">涉及</w:t>
      </w:r>
      <w:r>
        <w:rPr>
          <w:rFonts w:hint="eastAsia" w:ascii="宋体" w:hAnsi="宋体"/>
          <w:sz w:val="24"/>
          <w:highlight w:val="none"/>
        </w:rPr>
        <w:t xml:space="preserve">的所有费用。如中标</w:t>
      </w:r>
      <w:r>
        <w:rPr>
          <w:rFonts w:hint="eastAsia"/>
          <w:bCs/>
          <w:color w:val="000000"/>
          <w:sz w:val="24"/>
          <w:highlight w:val="none"/>
        </w:rPr>
        <w:t xml:space="preserve">供应商在项目实施过程中出现任何报价遗漏</w:t>
      </w:r>
      <w:r>
        <w:rPr>
          <w:rFonts w:hint="eastAsia"/>
          <w:bCs/>
          <w:color w:val="000000"/>
          <w:sz w:val="24"/>
          <w:highlight w:val="none"/>
          <w:lang w:val="en-US" w:eastAsia="zh-CN"/>
        </w:rPr>
        <w:t xml:space="preserve">或有</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设备故障产生的维修费用</w:t>
      </w:r>
      <w:r>
        <w:rPr>
          <w:rFonts w:hint="eastAsia"/>
          <w:bCs/>
          <w:color w:val="000000"/>
          <w:sz w:val="24"/>
          <w:highlight w:val="none"/>
        </w:rPr>
        <w:t xml:space="preserve">，均由中标供应商负责，采购人不再支付任何费用。</w:t>
      </w:r>
      <w:r/>
    </w:p>
    <w:p>
      <w:pPr>
        <w:ind w:firstLine="480"/>
        <w:spacing w:line="360" w:lineRule="auto"/>
        <w:tabs>
          <w:tab w:val="left" w:pos="1050" w:leader="none"/>
        </w:tabs>
        <w:rPr>
          <w:rFonts w:hint="eastAsia" w:ascii="宋体" w:hAnsi="宋体" w:eastAsia="宋体" w:cs="Times New Roman"/>
          <w:bCs w:val="0"/>
          <w:sz w:val="24"/>
          <w:highlight w:val="none"/>
        </w:rPr>
      </w:pPr>
      <w:r>
        <w:rPr>
          <w:rFonts w:hint="eastAsia" w:ascii="宋体" w:hAnsi="宋体" w:eastAsia="宋体" w:cs="Times New Roman"/>
          <w:bCs w:val="0"/>
          <w:sz w:val="24"/>
          <w:highlight w:val="none"/>
          <w:lang w:val="en-US" w:eastAsia="zh-CN"/>
        </w:rPr>
        <w:t xml:space="preserve">4.付款方式：</w:t>
      </w:r>
      <w:r>
        <w:rPr>
          <w:rFonts w:hint="eastAsia" w:ascii="宋体" w:hAnsi="宋体" w:eastAsia="宋体" w:cs="Times New Roman"/>
          <w:b w:val="0"/>
          <w:bCs w:val="0"/>
          <w:sz w:val="24"/>
          <w:szCs w:val="24"/>
          <w:highlight w:val="none"/>
          <w:lang w:val="en-US" w:eastAsia="zh-CN"/>
        </w:rPr>
        <w:t xml:space="preserve">本项目付款</w:t>
      </w:r>
      <w:r>
        <w:rPr>
          <w:rFonts w:hint="eastAsia" w:ascii="宋体" w:hAnsi="宋体" w:eastAsia="宋体" w:cs="Times New Roman"/>
          <w:b w:val="0"/>
          <w:bCs w:val="0"/>
          <w:sz w:val="24"/>
          <w:szCs w:val="24"/>
          <w:highlight w:val="none"/>
        </w:rPr>
        <w:t xml:space="preserve">共分</w:t>
      </w:r>
      <w:r>
        <w:rPr>
          <w:rFonts w:hint="eastAsia" w:ascii="宋体" w:hAnsi="宋体" w:eastAsia="宋体" w:cs="Times New Roman"/>
          <w:b w:val="0"/>
          <w:bCs w:val="0"/>
          <w:sz w:val="24"/>
          <w:szCs w:val="24"/>
          <w:highlight w:val="none"/>
          <w:lang w:val="en-US" w:eastAsia="zh-CN"/>
        </w:rPr>
        <w:t xml:space="preserve">六</w:t>
      </w:r>
      <w:r>
        <w:rPr>
          <w:rFonts w:hint="eastAsia" w:ascii="宋体" w:hAnsi="宋体" w:eastAsia="宋体" w:cs="Times New Roman"/>
          <w:b w:val="0"/>
          <w:bCs w:val="0"/>
          <w:sz w:val="24"/>
          <w:szCs w:val="24"/>
          <w:highlight w:val="none"/>
        </w:rPr>
        <w:t xml:space="preserve">期</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合同签订后每半年末付年合同总价的50%。其中最后一次付款需在提交年检报告后办理支付，在每次付款前</w:t>
      </w:r>
      <w:r>
        <w:rPr>
          <w:rFonts w:hint="eastAsia" w:ascii="宋体" w:hAnsi="宋体"/>
          <w:sz w:val="24"/>
          <w:highlight w:val="none"/>
        </w:rPr>
        <w:t xml:space="preserve">供应商</w:t>
      </w:r>
      <w:r>
        <w:rPr>
          <w:rFonts w:hint="eastAsia" w:ascii="宋体" w:hAnsi="宋体" w:eastAsia="宋体" w:cs="Times New Roman"/>
          <w:b w:val="0"/>
          <w:bCs w:val="0"/>
          <w:sz w:val="24"/>
          <w:szCs w:val="24"/>
          <w:highlight w:val="none"/>
        </w:rPr>
        <w:t xml:space="preserve">应当提供符合财务要求的发票。</w:t>
      </w:r>
      <w:r>
        <w:rPr>
          <w:rFonts w:hint="eastAsia" w:ascii="宋体" w:hAnsi="宋体" w:eastAsia="宋体" w:cs="Times New Roman"/>
          <w:bCs w:val="0"/>
          <w:sz w:val="24"/>
          <w:highlight w:val="none"/>
        </w:rPr>
        <w:br w:type="page" w:clear="all"/>
      </w:r>
      <w:r/>
    </w:p>
    <w:p>
      <w:pPr>
        <w:pStyle w:val="726"/>
        <w:ind w:firstLine="1325"/>
        <w:jc w:val="both"/>
        <w:spacing w:before="0" w:after="0"/>
        <w:rPr>
          <w:sz w:val="24"/>
          <w:szCs w:val="24"/>
          <w:highlight w:val="none"/>
        </w:rPr>
      </w:pPr>
      <w:r>
        <w:rPr>
          <w:rFonts w:hint="eastAsia"/>
          <w:sz w:val="36"/>
          <w:szCs w:val="36"/>
          <w:highlight w:val="none"/>
        </w:rPr>
        <w:t xml:space="preserve">第四部分．合同条款</w:t>
      </w:r>
      <w:r>
        <w:rPr>
          <w:rFonts w:hint="eastAsia"/>
          <w:sz w:val="24"/>
          <w:szCs w:val="24"/>
          <w:highlight w:val="none"/>
        </w:rPr>
        <w:t xml:space="preserve">（格式，投标时不需填写）</w:t>
      </w:r>
      <w:r/>
    </w:p>
    <w:p>
      <w:pPr>
        <w:spacing w:line="460" w:lineRule="exact"/>
        <w:rPr>
          <w:rFonts w:hint="eastAsia"/>
          <w:highlight w:val="none"/>
        </w:rPr>
      </w:pPr>
      <w:r>
        <w:rPr>
          <w:rFonts w:hint="eastAsia"/>
          <w:b/>
          <w:bCs/>
          <w:highlight w:val="none"/>
        </w:rPr>
        <w:t xml:space="preserve">合同编号：</w:t>
      </w:r>
      <w:r/>
    </w:p>
    <w:p>
      <w:pPr>
        <w:jc w:val="center"/>
        <w:spacing w:line="460" w:lineRule="exact"/>
        <w:rPr>
          <w:rFonts w:hint="eastAsia"/>
          <w:b/>
          <w:bCs/>
          <w:sz w:val="28"/>
          <w:szCs w:val="28"/>
          <w:highlight w:val="none"/>
        </w:rPr>
      </w:pPr>
      <w:r>
        <w:rPr>
          <w:rFonts w:hint="eastAsia"/>
          <w:b/>
          <w:bCs/>
          <w:sz w:val="28"/>
          <w:szCs w:val="28"/>
          <w:highlight w:val="none"/>
        </w:rPr>
        <w:t xml:space="preserve">贵重医疗设备保修合同</w:t>
      </w:r>
      <w:r/>
    </w:p>
    <w:p>
      <w:pPr>
        <w:ind w:right="210"/>
        <w:jc w:val="right"/>
        <w:spacing w:line="460" w:lineRule="exact"/>
        <w:rPr>
          <w:rFonts w:hint="eastAsia"/>
          <w:b/>
          <w:bCs/>
          <w:highlight w:val="none"/>
        </w:rPr>
      </w:pPr>
      <w:r>
        <w:rPr>
          <w:rFonts w:hint="eastAsia"/>
          <w:b/>
          <w:bCs/>
          <w:highlight w:val="none"/>
        </w:rPr>
        <w:t xml:space="preserve">签约日期:     年  月  日                                                        </w:t>
      </w:r>
      <w:r/>
    </w:p>
    <w:p>
      <w:pPr>
        <w:ind w:right="210"/>
        <w:jc w:val="right"/>
        <w:spacing w:line="460" w:lineRule="exact"/>
        <w:rPr>
          <w:rFonts w:hint="eastAsia"/>
          <w:b/>
          <w:bCs/>
          <w:highlight w:val="none"/>
        </w:rPr>
      </w:pPr>
      <w:r>
        <w:rPr>
          <w:rFonts w:hint="eastAsia"/>
          <w:b/>
          <w:bCs/>
          <w:highlight w:val="none"/>
        </w:rPr>
        <w:t xml:space="preserve">签约地点：无锡市人民医院</w:t>
      </w:r>
      <w:r/>
    </w:p>
    <w:p>
      <w:pPr>
        <w:spacing w:line="460" w:lineRule="exact"/>
        <w:rPr>
          <w:rFonts w:hint="eastAsia"/>
          <w:b/>
          <w:bCs/>
          <w:highlight w:val="none"/>
        </w:rPr>
      </w:pPr>
      <w:r>
        <w:rPr>
          <w:rFonts w:hint="eastAsia"/>
          <w:b/>
          <w:bCs/>
          <w:highlight w:val="none"/>
        </w:rPr>
        <w:t xml:space="preserve">甲方（设备保修买方）：无锡市人民医院  </w:t>
      </w:r>
      <w:r>
        <w:rPr>
          <w:rFonts w:hint="eastAsia"/>
          <w:b/>
          <w:bCs/>
          <w:highlight w:val="none"/>
          <w:lang w:val="en-US" w:eastAsia="zh-CN"/>
        </w:rPr>
        <w:t xml:space="preserve"> </w:t>
      </w:r>
      <w:r>
        <w:rPr>
          <w:rFonts w:hint="eastAsia"/>
          <w:b/>
          <w:bCs/>
          <w:highlight w:val="none"/>
        </w:rPr>
        <w:t xml:space="preserve">乙方（设备保修卖方）：             公司</w:t>
      </w:r>
      <w:r/>
    </w:p>
    <w:p>
      <w:pPr>
        <w:spacing w:line="460" w:lineRule="exact"/>
        <w:rPr>
          <w:b/>
          <w:bCs/>
          <w:highlight w:val="none"/>
        </w:rPr>
      </w:pPr>
      <w:r>
        <w:rPr>
          <w:rFonts w:hint="eastAsia"/>
          <w:b/>
          <w:bCs/>
          <w:highlight w:val="none"/>
        </w:rPr>
        <w:t xml:space="preserve">地址：江苏省无锡市清扬路299号       </w:t>
      </w:r>
      <w:r>
        <w:rPr>
          <w:rFonts w:hint="eastAsia"/>
          <w:b/>
          <w:bCs/>
          <w:highlight w:val="none"/>
          <w:lang w:val="en-US" w:eastAsia="zh-CN"/>
        </w:rPr>
        <w:t xml:space="preserve"> </w:t>
      </w:r>
      <w:r>
        <w:rPr>
          <w:rFonts w:hint="eastAsia"/>
          <w:b/>
          <w:bCs/>
          <w:highlight w:val="none"/>
        </w:rPr>
        <w:t xml:space="preserve"> 地址：</w:t>
      </w:r>
      <w:r>
        <w:rPr>
          <w:b/>
          <w:bCs/>
          <w:highlight w:val="none"/>
        </w:rPr>
        <w:t xml:space="preserve"> </w:t>
      </w:r>
      <w:r/>
    </w:p>
    <w:p>
      <w:pPr>
        <w:spacing w:line="460" w:lineRule="exact"/>
        <w:rPr>
          <w:b/>
          <w:bCs/>
          <w:highlight w:val="none"/>
        </w:rPr>
      </w:pPr>
      <w:r>
        <w:rPr>
          <w:rFonts w:hint="eastAsia"/>
          <w:b/>
          <w:bCs/>
          <w:highlight w:val="none"/>
        </w:rPr>
        <w:t xml:space="preserve">电话：0510-82700778                    电话：</w:t>
      </w:r>
      <w:r/>
    </w:p>
    <w:p>
      <w:pPr>
        <w:spacing w:line="460" w:lineRule="exact"/>
        <w:rPr>
          <w:b/>
          <w:bCs/>
          <w:highlight w:val="none"/>
        </w:rPr>
      </w:pPr>
      <w:r>
        <w:rPr>
          <w:rFonts w:hint="eastAsia"/>
          <w:b/>
          <w:bCs/>
          <w:highlight w:val="none"/>
        </w:rPr>
        <w:t xml:space="preserve">传真：           </w:t>
      </w:r>
      <w:r>
        <w:rPr>
          <w:rFonts w:hint="eastAsia"/>
          <w:b/>
          <w:bCs/>
          <w:highlight w:val="none"/>
        </w:rPr>
        <w:tab/>
      </w:r>
      <w:r>
        <w:rPr>
          <w:rFonts w:hint="eastAsia"/>
          <w:b/>
          <w:bCs/>
          <w:highlight w:val="none"/>
        </w:rPr>
        <w:tab/>
      </w:r>
      <w:r>
        <w:rPr>
          <w:rFonts w:hint="eastAsia"/>
          <w:b/>
          <w:bCs/>
          <w:highlight w:val="none"/>
        </w:rPr>
        <w:tab/>
      </w:r>
      <w:r>
        <w:rPr>
          <w:rFonts w:hint="eastAsia"/>
          <w:b/>
          <w:bCs/>
          <w:highlight w:val="none"/>
        </w:rPr>
        <w:tab/>
      </w:r>
      <w:r>
        <w:rPr>
          <w:rFonts w:hint="eastAsia"/>
          <w:b/>
          <w:bCs/>
          <w:highlight w:val="none"/>
        </w:rPr>
        <w:t xml:space="preserve">    </w:t>
      </w:r>
      <w:r>
        <w:rPr>
          <w:rFonts w:hint="eastAsia"/>
          <w:b/>
          <w:bCs/>
          <w:highlight w:val="none"/>
          <w:lang w:val="en-US" w:eastAsia="zh-CN"/>
        </w:rPr>
        <w:t xml:space="preserve"> </w:t>
      </w:r>
      <w:r>
        <w:rPr>
          <w:rFonts w:hint="eastAsia"/>
          <w:b/>
          <w:bCs/>
          <w:highlight w:val="none"/>
        </w:rPr>
        <w:t xml:space="preserve">  传真：</w:t>
      </w:r>
      <w:r/>
    </w:p>
    <w:p>
      <w:pPr>
        <w:spacing w:line="460" w:lineRule="exact"/>
        <w:rPr>
          <w:rFonts w:hint="eastAsia" w:ascii="宋体" w:hAnsi="宋体"/>
          <w:b/>
          <w:bCs/>
          <w:szCs w:val="21"/>
          <w:highlight w:val="none"/>
        </w:rPr>
      </w:pPr>
      <w:r>
        <w:rPr>
          <w:rFonts w:hint="eastAsia" w:ascii="宋体" w:hAnsi="宋体"/>
          <w:b/>
          <w:bCs/>
          <w:szCs w:val="21"/>
          <w:highlight w:val="none"/>
        </w:rPr>
      </w:r>
      <w:r/>
    </w:p>
    <w:p>
      <w:pPr>
        <w:ind w:firstLine="413"/>
        <w:spacing w:line="460" w:lineRule="exact"/>
        <w:rPr>
          <w:rFonts w:hint="eastAsia" w:ascii="宋体" w:hAnsi="宋体"/>
          <w:b/>
          <w:bCs/>
          <w:szCs w:val="21"/>
          <w:highlight w:val="none"/>
        </w:rPr>
      </w:pPr>
      <w:r>
        <w:rPr>
          <w:rFonts w:hint="eastAsia" w:ascii="宋体" w:hAnsi="宋体"/>
          <w:b/>
          <w:bCs/>
          <w:szCs w:val="21"/>
          <w:highlight w:val="none"/>
        </w:rPr>
        <w:t xml:space="preserve">为保证甲方</w:t>
      </w:r>
      <w:r>
        <w:rPr>
          <w:rFonts w:hint="eastAsia" w:ascii="宋体" w:hAnsi="宋体"/>
          <w:b/>
          <w:bCs/>
          <w:szCs w:val="21"/>
          <w:highlight w:val="none"/>
          <w:u w:val="single"/>
        </w:rPr>
        <w:t xml:space="preserve">          </w:t>
      </w:r>
      <w:r>
        <w:rPr>
          <w:rFonts w:hint="eastAsia" w:ascii="宋体" w:hAnsi="宋体"/>
          <w:b/>
          <w:bCs/>
          <w:szCs w:val="21"/>
          <w:highlight w:val="none"/>
        </w:rPr>
        <w:t xml:space="preserve">科</w:t>
      </w:r>
      <w:r>
        <w:rPr>
          <w:rFonts w:hint="eastAsia" w:ascii="宋体" w:hAnsi="宋体"/>
          <w:b/>
          <w:bCs/>
          <w:szCs w:val="21"/>
          <w:highlight w:val="none"/>
          <w:u w:val="single"/>
        </w:rPr>
        <w:t xml:space="preserve">        </w:t>
      </w:r>
      <w:r>
        <w:rPr>
          <w:rFonts w:hint="eastAsia" w:ascii="宋体" w:hAnsi="宋体"/>
          <w:b/>
          <w:bCs/>
          <w:szCs w:val="21"/>
          <w:highlight w:val="none"/>
        </w:rPr>
        <w:t xml:space="preserve">正常运行，经友好协商，甲乙双方签定本协议，共同信守。</w:t>
      </w:r>
      <w:r/>
    </w:p>
    <w:p>
      <w:pPr>
        <w:spacing w:line="460" w:lineRule="exact"/>
        <w:rPr>
          <w:rFonts w:hint="eastAsia" w:ascii="宋体" w:hAnsi="宋体"/>
          <w:b/>
          <w:bCs/>
          <w:szCs w:val="21"/>
          <w:highlight w:val="none"/>
        </w:rPr>
      </w:pPr>
      <w:r>
        <w:rPr>
          <w:rFonts w:hint="eastAsia" w:ascii="宋体" w:hAnsi="宋体"/>
          <w:b/>
          <w:bCs/>
          <w:szCs w:val="21"/>
          <w:highlight w:val="none"/>
        </w:rPr>
        <w:t xml:space="preserve">第一  保修设备名称、型号   　　　    </w:t>
      </w:r>
      <w:r/>
    </w:p>
    <w:tbl>
      <w:tblPr>
        <w:tblStyle w:val="736"/>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773"/>
        <w:gridCol w:w="1629"/>
        <w:gridCol w:w="1134"/>
        <w:gridCol w:w="1418"/>
        <w:gridCol w:w="1276"/>
        <w:gridCol w:w="1275"/>
      </w:tblGrid>
      <w:tr>
        <w:trPr/>
        <w:tc>
          <w:tcPr>
            <w:tcW w:w="675" w:type="dxa"/>
            <w:vAlign w:val="center"/>
            <w:textDirection w:val="lrTb"/>
            <w:noWrap w:val="false"/>
          </w:tcPr>
          <w:p>
            <w:pPr>
              <w:jc w:val="center"/>
              <w:spacing w:line="460" w:lineRule="exact"/>
              <w:rPr>
                <w:rFonts w:hint="eastAsia" w:ascii="宋体" w:hAnsi="宋体"/>
                <w:b/>
                <w:bCs/>
                <w:szCs w:val="21"/>
                <w:highlight w:val="none"/>
              </w:rPr>
            </w:pPr>
            <w:r>
              <w:rPr>
                <w:rFonts w:hint="eastAsia" w:ascii="宋体" w:hAnsi="宋体"/>
                <w:b/>
                <w:bCs/>
                <w:szCs w:val="21"/>
                <w:highlight w:val="none"/>
              </w:rPr>
              <w:t xml:space="preserve">序号</w:t>
            </w:r>
            <w:r/>
          </w:p>
        </w:tc>
        <w:tc>
          <w:tcPr>
            <w:tcW w:w="1773" w:type="dxa"/>
            <w:vAlign w:val="center"/>
            <w:textDirection w:val="lrTb"/>
            <w:noWrap w:val="false"/>
          </w:tcPr>
          <w:p>
            <w:pPr>
              <w:jc w:val="center"/>
              <w:spacing w:line="460" w:lineRule="exact"/>
              <w:rPr>
                <w:rFonts w:hint="eastAsia" w:ascii="宋体" w:hAnsi="宋体"/>
                <w:b/>
                <w:bCs/>
                <w:szCs w:val="21"/>
                <w:highlight w:val="none"/>
              </w:rPr>
            </w:pPr>
            <w:r>
              <w:rPr>
                <w:rFonts w:hint="eastAsia" w:ascii="宋体" w:hAnsi="宋体"/>
                <w:b/>
                <w:bCs/>
                <w:szCs w:val="21"/>
                <w:highlight w:val="none"/>
              </w:rPr>
              <w:t xml:space="preserve">设备名称</w:t>
            </w:r>
            <w:r/>
          </w:p>
        </w:tc>
        <w:tc>
          <w:tcPr>
            <w:tcW w:w="1629" w:type="dxa"/>
            <w:vAlign w:val="center"/>
            <w:textDirection w:val="lrTb"/>
            <w:noWrap w:val="false"/>
          </w:tcPr>
          <w:p>
            <w:pPr>
              <w:jc w:val="center"/>
              <w:spacing w:line="460" w:lineRule="exact"/>
              <w:rPr>
                <w:rFonts w:hint="eastAsia" w:ascii="宋体" w:hAnsi="宋体"/>
                <w:b/>
                <w:bCs/>
                <w:szCs w:val="21"/>
                <w:highlight w:val="none"/>
              </w:rPr>
            </w:pPr>
            <w:r>
              <w:rPr>
                <w:rFonts w:hint="eastAsia" w:ascii="宋体" w:hAnsi="宋体"/>
                <w:b/>
                <w:bCs/>
                <w:szCs w:val="21"/>
                <w:highlight w:val="none"/>
              </w:rPr>
              <w:t xml:space="preserve">型号</w:t>
            </w:r>
            <w:r/>
          </w:p>
        </w:tc>
        <w:tc>
          <w:tcPr>
            <w:tcW w:w="1134" w:type="dxa"/>
            <w:vAlign w:val="center"/>
            <w:textDirection w:val="lrTb"/>
            <w:noWrap w:val="false"/>
          </w:tcPr>
          <w:p>
            <w:pPr>
              <w:jc w:val="center"/>
              <w:spacing w:line="460" w:lineRule="exact"/>
              <w:rPr>
                <w:rFonts w:hint="eastAsia" w:ascii="宋体" w:hAnsi="宋体"/>
                <w:b/>
                <w:bCs/>
                <w:szCs w:val="21"/>
                <w:highlight w:val="none"/>
              </w:rPr>
            </w:pPr>
            <w:r>
              <w:rPr>
                <w:rFonts w:ascii="宋体" w:hAnsi="宋体"/>
                <w:b/>
                <w:bCs/>
                <w:szCs w:val="21"/>
                <w:highlight w:val="none"/>
              </w:rPr>
              <w:t xml:space="preserve">S/N</w:t>
            </w:r>
            <w:r/>
          </w:p>
        </w:tc>
        <w:tc>
          <w:tcPr>
            <w:tcW w:w="1418" w:type="dxa"/>
            <w:vAlign w:val="center"/>
            <w:textDirection w:val="lrTb"/>
            <w:noWrap w:val="false"/>
          </w:tcPr>
          <w:p>
            <w:pPr>
              <w:jc w:val="center"/>
              <w:spacing w:line="460" w:lineRule="exact"/>
              <w:rPr>
                <w:rFonts w:hint="eastAsia" w:ascii="宋体" w:hAnsi="宋体"/>
                <w:b/>
                <w:bCs/>
                <w:szCs w:val="21"/>
                <w:highlight w:val="none"/>
              </w:rPr>
            </w:pPr>
            <w:r>
              <w:rPr>
                <w:rFonts w:hint="eastAsia" w:ascii="宋体" w:hAnsi="宋体"/>
                <w:b/>
                <w:bCs/>
                <w:szCs w:val="21"/>
                <w:highlight w:val="none"/>
              </w:rPr>
              <w:t xml:space="preserve">安装日期</w:t>
            </w:r>
            <w:r/>
          </w:p>
        </w:tc>
        <w:tc>
          <w:tcPr>
            <w:tcW w:w="1276" w:type="dxa"/>
            <w:vAlign w:val="center"/>
            <w:textDirection w:val="lrTb"/>
            <w:noWrap w:val="false"/>
          </w:tcPr>
          <w:p>
            <w:pPr>
              <w:jc w:val="center"/>
              <w:spacing w:line="460" w:lineRule="exact"/>
              <w:rPr>
                <w:rFonts w:hint="eastAsia" w:ascii="宋体" w:hAnsi="宋体"/>
                <w:b/>
                <w:bCs/>
                <w:szCs w:val="21"/>
                <w:highlight w:val="none"/>
              </w:rPr>
            </w:pPr>
            <w:r>
              <w:rPr>
                <w:rFonts w:hint="eastAsia" w:ascii="宋体" w:hAnsi="宋体"/>
                <w:b/>
                <w:bCs/>
                <w:szCs w:val="21"/>
                <w:highlight w:val="none"/>
              </w:rPr>
              <w:t xml:space="preserve">具体配置</w:t>
            </w:r>
            <w:r/>
          </w:p>
        </w:tc>
        <w:tc>
          <w:tcPr>
            <w:tcW w:w="1275" w:type="dxa"/>
            <w:vAlign w:val="center"/>
            <w:textDirection w:val="lrTb"/>
            <w:noWrap w:val="false"/>
          </w:tcPr>
          <w:p>
            <w:pPr>
              <w:jc w:val="center"/>
              <w:spacing w:line="460" w:lineRule="exact"/>
              <w:rPr>
                <w:rFonts w:hint="eastAsia" w:ascii="宋体" w:hAnsi="宋体"/>
                <w:b/>
                <w:bCs/>
                <w:szCs w:val="21"/>
                <w:highlight w:val="none"/>
              </w:rPr>
            </w:pPr>
            <w:r>
              <w:rPr>
                <w:rFonts w:hint="eastAsia" w:ascii="宋体" w:hAnsi="宋体"/>
                <w:b/>
                <w:bCs/>
                <w:szCs w:val="21"/>
                <w:highlight w:val="none"/>
              </w:rPr>
              <w:t xml:space="preserve">备注</w:t>
            </w:r>
            <w:r/>
          </w:p>
        </w:tc>
      </w:tr>
      <w:tr>
        <w:trPr/>
        <w:tc>
          <w:tcPr>
            <w:tcW w:w="675" w:type="dxa"/>
            <w:vAlign w:val="center"/>
            <w:textDirection w:val="lrTb"/>
            <w:noWrap w:val="false"/>
          </w:tcPr>
          <w:p>
            <w:pPr>
              <w:jc w:val="center"/>
              <w:spacing w:line="460" w:lineRule="exact"/>
              <w:rPr>
                <w:rFonts w:hint="eastAsia" w:ascii="宋体" w:hAnsi="宋体"/>
                <w:b/>
                <w:bCs/>
                <w:szCs w:val="21"/>
                <w:highlight w:val="none"/>
              </w:rPr>
            </w:pPr>
            <w:r>
              <w:rPr>
                <w:rFonts w:hint="eastAsia" w:ascii="宋体" w:hAnsi="宋体"/>
                <w:b/>
                <w:bCs/>
                <w:szCs w:val="21"/>
                <w:highlight w:val="none"/>
              </w:rPr>
              <w:t xml:space="preserve">1</w:t>
            </w:r>
            <w:r/>
          </w:p>
        </w:tc>
        <w:tc>
          <w:tcPr>
            <w:tcW w:w="1773" w:type="dxa"/>
            <w:vAlign w:val="center"/>
            <w:textDirection w:val="lrTb"/>
            <w:noWrap w:val="false"/>
          </w:tcPr>
          <w:p>
            <w:pPr>
              <w:jc w:val="center"/>
              <w:spacing w:line="460" w:lineRule="exact"/>
              <w:rPr>
                <w:rFonts w:hint="eastAsia" w:ascii="宋体" w:hAnsi="宋体"/>
                <w:b/>
                <w:bCs/>
                <w:szCs w:val="21"/>
                <w:highlight w:val="none"/>
              </w:rPr>
            </w:pPr>
            <w:r>
              <w:rPr>
                <w:rFonts w:hint="eastAsia" w:ascii="宋体" w:hAnsi="宋体"/>
                <w:b/>
                <w:bCs/>
                <w:szCs w:val="21"/>
                <w:highlight w:val="none"/>
              </w:rPr>
              <w:t xml:space="preserve"> </w:t>
            </w:r>
            <w:r/>
          </w:p>
        </w:tc>
        <w:tc>
          <w:tcPr>
            <w:tcW w:w="1629" w:type="dxa"/>
            <w:vAlign w:val="center"/>
            <w:textDirection w:val="lrTb"/>
            <w:noWrap w:val="false"/>
          </w:tcPr>
          <w:p>
            <w:pPr>
              <w:jc w:val="center"/>
              <w:spacing w:line="460" w:lineRule="exact"/>
              <w:rPr>
                <w:rFonts w:hint="eastAsia" w:ascii="宋体" w:hAnsi="宋体"/>
                <w:b/>
                <w:bCs/>
                <w:szCs w:val="21"/>
                <w:highlight w:val="none"/>
              </w:rPr>
            </w:pPr>
            <w:r>
              <w:rPr>
                <w:rFonts w:hint="eastAsia" w:ascii="宋体" w:hAnsi="宋体"/>
                <w:b/>
                <w:bCs/>
                <w:szCs w:val="21"/>
                <w:highlight w:val="none"/>
              </w:rPr>
              <w:t xml:space="preserve"> </w:t>
            </w:r>
            <w:r/>
          </w:p>
        </w:tc>
        <w:tc>
          <w:tcPr>
            <w:tcW w:w="1134" w:type="dxa"/>
            <w:vAlign w:val="center"/>
            <w:textDirection w:val="lrTb"/>
            <w:noWrap w:val="false"/>
          </w:tcPr>
          <w:p>
            <w:pPr>
              <w:jc w:val="center"/>
              <w:spacing w:line="460" w:lineRule="exact"/>
              <w:rPr>
                <w:rFonts w:hint="eastAsia" w:ascii="宋体" w:hAnsi="宋体"/>
                <w:b/>
                <w:bCs/>
                <w:szCs w:val="21"/>
                <w:highlight w:val="none"/>
              </w:rPr>
            </w:pPr>
            <w:r>
              <w:rPr>
                <w:rFonts w:hint="eastAsia" w:ascii="宋体" w:hAnsi="宋体"/>
                <w:b/>
                <w:bCs/>
                <w:szCs w:val="21"/>
                <w:highlight w:val="none"/>
              </w:rPr>
              <w:t xml:space="preserve"> </w:t>
            </w:r>
            <w:r/>
          </w:p>
        </w:tc>
        <w:tc>
          <w:tcPr>
            <w:tcW w:w="1418" w:type="dxa"/>
            <w:vAlign w:val="center"/>
            <w:textDirection w:val="lrTb"/>
            <w:noWrap w:val="false"/>
          </w:tcPr>
          <w:p>
            <w:pPr>
              <w:jc w:val="center"/>
              <w:spacing w:line="460" w:lineRule="exact"/>
              <w:rPr>
                <w:rFonts w:hint="eastAsia" w:ascii="宋体" w:hAnsi="宋体"/>
                <w:b/>
                <w:bCs/>
                <w:szCs w:val="21"/>
                <w:highlight w:val="none"/>
              </w:rPr>
            </w:pPr>
            <w:r>
              <w:rPr>
                <w:rFonts w:hint="eastAsia" w:ascii="宋体" w:hAnsi="宋体"/>
                <w:b/>
                <w:bCs/>
                <w:szCs w:val="21"/>
                <w:highlight w:val="none"/>
              </w:rPr>
              <w:t xml:space="preserve"> </w:t>
            </w:r>
            <w:r/>
          </w:p>
        </w:tc>
        <w:tc>
          <w:tcPr>
            <w:tcW w:w="1276" w:type="dxa"/>
            <w:vAlign w:val="center"/>
            <w:textDirection w:val="lrTb"/>
            <w:noWrap w:val="false"/>
          </w:tcPr>
          <w:p>
            <w:pPr>
              <w:jc w:val="center"/>
              <w:spacing w:line="460" w:lineRule="exact"/>
              <w:rPr>
                <w:rFonts w:hint="eastAsia" w:ascii="宋体" w:hAnsi="宋体"/>
                <w:b/>
                <w:bCs/>
                <w:szCs w:val="21"/>
                <w:highlight w:val="none"/>
              </w:rPr>
            </w:pPr>
            <w:r>
              <w:rPr>
                <w:rFonts w:hint="eastAsia" w:ascii="宋体" w:hAnsi="宋体"/>
                <w:b/>
                <w:bCs/>
                <w:szCs w:val="21"/>
                <w:highlight w:val="none"/>
              </w:rPr>
            </w:r>
            <w:r/>
          </w:p>
        </w:tc>
        <w:tc>
          <w:tcPr>
            <w:tcW w:w="1275" w:type="dxa"/>
            <w:vAlign w:val="center"/>
            <w:textDirection w:val="lrTb"/>
            <w:noWrap w:val="false"/>
          </w:tcPr>
          <w:p>
            <w:pPr>
              <w:jc w:val="center"/>
              <w:spacing w:line="460" w:lineRule="exact"/>
              <w:rPr>
                <w:rFonts w:hint="eastAsia" w:ascii="宋体" w:hAnsi="宋体"/>
                <w:b/>
                <w:bCs/>
                <w:szCs w:val="21"/>
                <w:highlight w:val="none"/>
              </w:rPr>
            </w:pPr>
            <w:r>
              <w:rPr>
                <w:rFonts w:hint="eastAsia" w:ascii="宋体" w:hAnsi="宋体"/>
                <w:b/>
                <w:bCs/>
                <w:szCs w:val="21"/>
                <w:highlight w:val="none"/>
              </w:rPr>
            </w:r>
            <w:r/>
          </w:p>
        </w:tc>
      </w:tr>
    </w:tbl>
    <w:p>
      <w:pPr>
        <w:spacing w:line="460" w:lineRule="exact"/>
        <w:rPr>
          <w:rFonts w:hint="eastAsia" w:ascii="宋体" w:hAnsi="宋体"/>
          <w:b/>
          <w:bCs/>
          <w:szCs w:val="21"/>
          <w:highlight w:val="none"/>
        </w:rPr>
      </w:pPr>
      <w:r>
        <w:rPr>
          <w:rFonts w:hint="eastAsia" w:ascii="宋体" w:hAnsi="宋体"/>
          <w:b/>
          <w:bCs/>
          <w:szCs w:val="21"/>
          <w:highlight w:val="none"/>
        </w:rPr>
        <w:t xml:space="preserve">第二  保修期限</w:t>
      </w:r>
      <w:r/>
    </w:p>
    <w:p>
      <w:pPr>
        <w:spacing w:line="460" w:lineRule="exact"/>
        <w:rPr>
          <w:rFonts w:hint="eastAsia" w:ascii="宋体" w:hAnsi="宋体"/>
          <w:b/>
          <w:bCs/>
          <w:szCs w:val="21"/>
          <w:highlight w:val="none"/>
        </w:rPr>
      </w:pPr>
      <w:r>
        <w:rPr>
          <w:rFonts w:hint="eastAsia" w:ascii="宋体" w:hAnsi="宋体"/>
          <w:b/>
          <w:bCs/>
          <w:szCs w:val="21"/>
          <w:highlight w:val="none"/>
        </w:rPr>
        <w:t xml:space="preserve">      保修期限自</w:t>
      </w:r>
      <w:r>
        <w:rPr>
          <w:rFonts w:hint="eastAsia" w:ascii="宋体" w:hAnsi="宋体"/>
          <w:b/>
          <w:bCs/>
          <w:szCs w:val="21"/>
          <w:highlight w:val="none"/>
          <w:u w:val="single"/>
        </w:rPr>
        <w:t xml:space="preserve">     </w:t>
      </w:r>
      <w:r>
        <w:rPr>
          <w:rFonts w:hint="eastAsia" w:ascii="宋体" w:hAnsi="宋体"/>
          <w:b/>
          <w:bCs/>
          <w:szCs w:val="21"/>
          <w:highlight w:val="none"/>
        </w:rPr>
        <w:t xml:space="preserve">年</w:t>
      </w:r>
      <w:r>
        <w:rPr>
          <w:rFonts w:hint="eastAsia" w:ascii="宋体" w:hAnsi="宋体"/>
          <w:b/>
          <w:bCs/>
          <w:szCs w:val="21"/>
          <w:highlight w:val="none"/>
          <w:u w:val="single"/>
        </w:rPr>
        <w:t xml:space="preserve">    </w:t>
      </w:r>
      <w:r>
        <w:rPr>
          <w:rFonts w:hint="eastAsia" w:ascii="宋体" w:hAnsi="宋体"/>
          <w:b/>
          <w:bCs/>
          <w:szCs w:val="21"/>
          <w:highlight w:val="none"/>
        </w:rPr>
        <w:t xml:space="preserve">月</w:t>
      </w:r>
      <w:r>
        <w:rPr>
          <w:rFonts w:hint="eastAsia" w:ascii="宋体" w:hAnsi="宋体"/>
          <w:b/>
          <w:bCs/>
          <w:szCs w:val="21"/>
          <w:highlight w:val="none"/>
          <w:u w:val="single"/>
        </w:rPr>
        <w:t xml:space="preserve">    </w:t>
      </w:r>
      <w:r>
        <w:rPr>
          <w:rFonts w:hint="eastAsia" w:ascii="宋体" w:hAnsi="宋体"/>
          <w:b/>
          <w:bCs/>
          <w:szCs w:val="21"/>
          <w:highlight w:val="none"/>
        </w:rPr>
        <w:t xml:space="preserve">日 至</w:t>
      </w:r>
      <w:r>
        <w:rPr>
          <w:rFonts w:hint="eastAsia" w:ascii="宋体" w:hAnsi="宋体"/>
          <w:b/>
          <w:bCs/>
          <w:szCs w:val="21"/>
          <w:highlight w:val="none"/>
          <w:u w:val="single"/>
        </w:rPr>
        <w:t xml:space="preserve">       </w:t>
      </w:r>
      <w:r>
        <w:rPr>
          <w:rFonts w:hint="eastAsia" w:ascii="宋体" w:hAnsi="宋体"/>
          <w:b/>
          <w:bCs/>
          <w:szCs w:val="21"/>
          <w:highlight w:val="none"/>
        </w:rPr>
        <w:t xml:space="preserve">年</w:t>
      </w:r>
      <w:r>
        <w:rPr>
          <w:rFonts w:hint="eastAsia" w:ascii="宋体" w:hAnsi="宋体"/>
          <w:b/>
          <w:bCs/>
          <w:szCs w:val="21"/>
          <w:highlight w:val="none"/>
          <w:u w:val="single"/>
        </w:rPr>
        <w:t xml:space="preserve">    </w:t>
      </w:r>
      <w:r>
        <w:rPr>
          <w:rFonts w:hint="eastAsia" w:ascii="宋体" w:hAnsi="宋体"/>
          <w:b/>
          <w:bCs/>
          <w:szCs w:val="21"/>
          <w:highlight w:val="none"/>
        </w:rPr>
        <w:t xml:space="preserve">月</w:t>
      </w:r>
      <w:r>
        <w:rPr>
          <w:rFonts w:hint="eastAsia" w:ascii="宋体" w:hAnsi="宋体"/>
          <w:b/>
          <w:bCs/>
          <w:szCs w:val="21"/>
          <w:highlight w:val="none"/>
          <w:u w:val="single"/>
        </w:rPr>
        <w:t xml:space="preserve">    </w:t>
      </w:r>
      <w:r>
        <w:rPr>
          <w:rFonts w:hint="eastAsia" w:ascii="宋体" w:hAnsi="宋体"/>
          <w:b/>
          <w:bCs/>
          <w:szCs w:val="21"/>
          <w:highlight w:val="none"/>
        </w:rPr>
        <w:t xml:space="preserve">日止。</w:t>
      </w:r>
      <w:r/>
    </w:p>
    <w:p>
      <w:pPr>
        <w:spacing w:line="460" w:lineRule="exact"/>
        <w:rPr>
          <w:rFonts w:hint="eastAsia" w:ascii="宋体" w:hAnsi="宋体"/>
          <w:b/>
          <w:bCs/>
          <w:szCs w:val="21"/>
          <w:highlight w:val="none"/>
        </w:rPr>
      </w:pPr>
      <w:r>
        <w:rPr>
          <w:rFonts w:hint="eastAsia" w:ascii="宋体" w:hAnsi="宋体"/>
          <w:b/>
          <w:bCs/>
          <w:szCs w:val="21"/>
          <w:highlight w:val="none"/>
        </w:rPr>
        <w:t xml:space="preserve">      维修响应时间：</w:t>
      </w:r>
      <w:r>
        <w:rPr>
          <w:rFonts w:hint="eastAsia" w:ascii="宋体" w:hAnsi="宋体"/>
          <w:b/>
          <w:bCs/>
          <w:szCs w:val="21"/>
          <w:highlight w:val="none"/>
          <w:u w:val="single"/>
        </w:rPr>
        <w:t xml:space="preserve">       </w:t>
      </w:r>
      <w:r>
        <w:rPr>
          <w:rFonts w:hint="eastAsia" w:ascii="宋体" w:hAnsi="宋体"/>
          <w:b/>
          <w:bCs/>
          <w:szCs w:val="21"/>
          <w:highlight w:val="none"/>
        </w:rPr>
        <w:t xml:space="preserve">小时。</w:t>
      </w:r>
      <w:r/>
    </w:p>
    <w:p>
      <w:pPr>
        <w:spacing w:line="460" w:lineRule="exact"/>
        <w:rPr>
          <w:rFonts w:hint="eastAsia" w:ascii="宋体" w:hAnsi="宋体"/>
          <w:b/>
          <w:bCs/>
          <w:szCs w:val="21"/>
          <w:highlight w:val="none"/>
        </w:rPr>
      </w:pPr>
      <w:r>
        <w:rPr>
          <w:rFonts w:hint="eastAsia" w:ascii="宋体" w:hAnsi="宋体"/>
          <w:b/>
          <w:bCs/>
          <w:szCs w:val="21"/>
          <w:highlight w:val="none"/>
        </w:rPr>
        <w:t xml:space="preserve">第三  保修类型：</w:t>
      </w:r>
      <w:r>
        <w:rPr>
          <w:rFonts w:hint="eastAsia" w:ascii="宋体" w:hAnsi="宋体"/>
          <w:b/>
          <w:bCs/>
          <w:szCs w:val="21"/>
          <w:highlight w:val="none"/>
          <w:u w:val="single"/>
        </w:rPr>
        <w:t xml:space="preserve">                           </w:t>
      </w:r>
      <w:r>
        <w:rPr>
          <w:rFonts w:hint="eastAsia" w:ascii="宋体" w:hAnsi="宋体"/>
          <w:b/>
          <w:bCs/>
          <w:szCs w:val="21"/>
          <w:highlight w:val="none"/>
        </w:rPr>
        <w:t xml:space="preserve"> ，如有需要可另附页注明具体保修或升级的详细项目清单及范围，并签字确认。    </w:t>
      </w:r>
      <w:r/>
    </w:p>
    <w:p>
      <w:pPr>
        <w:spacing w:line="460" w:lineRule="exact"/>
        <w:rPr>
          <w:rFonts w:ascii="宋体" w:hAnsi="宋体"/>
          <w:b/>
          <w:bCs/>
          <w:szCs w:val="21"/>
          <w:highlight w:val="none"/>
        </w:rPr>
      </w:pPr>
      <w:r>
        <w:rPr>
          <w:rFonts w:hint="eastAsia" w:ascii="宋体" w:hAnsi="宋体"/>
          <w:b/>
          <w:bCs/>
          <w:szCs w:val="21"/>
          <w:highlight w:val="none"/>
        </w:rPr>
        <w:t xml:space="preserve">第四  保修期内双方责任</w:t>
      </w:r>
      <w:r/>
    </w:p>
    <w:p>
      <w:pPr>
        <w:spacing w:line="460" w:lineRule="exact"/>
        <w:rPr>
          <w:rFonts w:hint="eastAsia" w:ascii="宋体" w:hAnsi="宋体"/>
          <w:b/>
          <w:bCs/>
          <w:szCs w:val="21"/>
          <w:highlight w:val="none"/>
        </w:rPr>
      </w:pPr>
      <w:r>
        <w:rPr>
          <w:rFonts w:hint="eastAsia" w:ascii="宋体" w:hAnsi="宋体"/>
          <w:b/>
          <w:bCs/>
          <w:szCs w:val="21"/>
          <w:highlight w:val="none"/>
        </w:rPr>
        <w:t xml:space="preserve">（一）保修期内甲方责任</w:t>
      </w:r>
      <w:r/>
    </w:p>
    <w:p>
      <w:pPr>
        <w:ind w:firstLine="422"/>
        <w:spacing w:line="460" w:lineRule="exact"/>
        <w:rPr>
          <w:rFonts w:hint="eastAsia" w:ascii="宋体" w:hAnsi="宋体"/>
          <w:b/>
          <w:bCs/>
          <w:szCs w:val="21"/>
          <w:highlight w:val="none"/>
        </w:rPr>
      </w:pPr>
      <w:r>
        <w:rPr>
          <w:rFonts w:hint="eastAsia" w:ascii="宋体" w:hAnsi="宋体"/>
          <w:b/>
          <w:bCs/>
          <w:szCs w:val="21"/>
          <w:highlight w:val="none"/>
        </w:rPr>
        <w:t xml:space="preserve">1.甲方应保证设备电源质量稳定、可靠，并对设备进行日常清洁保养和基本维护工作，做好故障记录。   </w:t>
      </w:r>
      <w:r/>
    </w:p>
    <w:p>
      <w:pPr>
        <w:ind w:firstLine="422"/>
        <w:spacing w:line="460" w:lineRule="exact"/>
        <w:rPr>
          <w:rFonts w:hint="eastAsia" w:ascii="宋体" w:hAnsi="宋体"/>
          <w:b/>
          <w:bCs/>
          <w:szCs w:val="21"/>
          <w:highlight w:val="none"/>
        </w:rPr>
      </w:pPr>
      <w:r>
        <w:rPr>
          <w:rFonts w:hint="eastAsia" w:ascii="宋体" w:hAnsi="宋体"/>
          <w:b/>
          <w:bCs/>
          <w:szCs w:val="21"/>
          <w:highlight w:val="none"/>
        </w:rPr>
        <w:t xml:space="preserve">2.未经乙方许可，原则上甲方不得自行拆卸，更换机上的线路板，元件或用本机测试其他单位线路板。</w:t>
      </w:r>
      <w:r/>
    </w:p>
    <w:p>
      <w:pPr>
        <w:ind w:firstLine="422"/>
        <w:spacing w:line="460" w:lineRule="exact"/>
        <w:rPr>
          <w:rFonts w:hint="eastAsia" w:ascii="宋体" w:hAnsi="宋体"/>
          <w:b/>
          <w:bCs/>
          <w:szCs w:val="21"/>
          <w:highlight w:val="none"/>
        </w:rPr>
      </w:pPr>
      <w:r>
        <w:rPr>
          <w:rFonts w:hint="eastAsia" w:ascii="宋体" w:hAnsi="宋体"/>
          <w:b/>
          <w:bCs/>
          <w:szCs w:val="21"/>
          <w:highlight w:val="none"/>
        </w:rPr>
        <w:t xml:space="preserve">3.保修期间，甲方提供乙方在甲方的基本工作条件。</w:t>
      </w:r>
      <w:r/>
    </w:p>
    <w:p>
      <w:pPr>
        <w:ind w:firstLine="422"/>
        <w:spacing w:line="460" w:lineRule="exact"/>
        <w:rPr>
          <w:rFonts w:hint="eastAsia" w:ascii="宋体" w:hAnsi="宋体"/>
          <w:b/>
          <w:bCs/>
          <w:szCs w:val="21"/>
          <w:highlight w:val="none"/>
        </w:rPr>
      </w:pPr>
      <w:r>
        <w:rPr>
          <w:rFonts w:hint="eastAsia" w:ascii="宋体" w:hAnsi="宋体"/>
          <w:b/>
          <w:bCs/>
          <w:szCs w:val="21"/>
          <w:highlight w:val="none"/>
        </w:rPr>
        <w:t xml:space="preserve">4.保修期间，甲方有义务保存乙方人员所需的设备书面资料及故障记录以备使用。</w:t>
      </w:r>
      <w:r/>
    </w:p>
    <w:p>
      <w:pPr>
        <w:ind w:firstLine="422"/>
        <w:spacing w:line="460" w:lineRule="exact"/>
        <w:rPr>
          <w:rFonts w:hint="eastAsia" w:ascii="宋体" w:hAnsi="宋体"/>
          <w:b/>
          <w:bCs/>
          <w:szCs w:val="21"/>
          <w:highlight w:val="none"/>
        </w:rPr>
      </w:pPr>
      <w:r>
        <w:rPr>
          <w:rFonts w:hint="eastAsia" w:ascii="宋体" w:hAnsi="宋体"/>
          <w:b/>
          <w:bCs/>
          <w:szCs w:val="21"/>
          <w:highlight w:val="none"/>
        </w:rPr>
        <w:t xml:space="preserve">5.保修期间，甲方应该按照设备使用手册的要求正确操作设备，并保证设备使用的电、气和水的正常供应，同时保证设备开启关闭时的环境处于正常状态。</w:t>
      </w:r>
      <w:r/>
    </w:p>
    <w:p>
      <w:pPr>
        <w:spacing w:line="460" w:lineRule="exact"/>
        <w:rPr>
          <w:rFonts w:hint="eastAsia" w:ascii="宋体" w:hAnsi="宋体"/>
          <w:b/>
          <w:bCs/>
          <w:szCs w:val="21"/>
          <w:highlight w:val="none"/>
        </w:rPr>
      </w:pPr>
      <w:r>
        <w:rPr>
          <w:rFonts w:hint="eastAsia" w:ascii="宋体" w:hAnsi="宋体"/>
          <w:b/>
          <w:bCs/>
          <w:szCs w:val="21"/>
          <w:highlight w:val="none"/>
        </w:rPr>
        <w:t xml:space="preserve">（二）保修期内乙方责任</w:t>
      </w:r>
      <w:r/>
    </w:p>
    <w:p>
      <w:pPr>
        <w:ind w:firstLine="422"/>
        <w:spacing w:line="460" w:lineRule="exact"/>
        <w:rPr>
          <w:rFonts w:hint="eastAsia" w:ascii="宋体" w:hAnsi="宋体"/>
          <w:b/>
          <w:bCs/>
          <w:szCs w:val="21"/>
          <w:highlight w:val="none"/>
        </w:rPr>
      </w:pPr>
      <w:r>
        <w:rPr>
          <w:rFonts w:hint="eastAsia" w:ascii="宋体" w:hAnsi="宋体"/>
          <w:b/>
          <w:bCs/>
          <w:szCs w:val="21"/>
          <w:highlight w:val="none"/>
        </w:rPr>
        <w:t xml:space="preserve">1.乙方承担上述保修设备责任，在接到甲方故障通知后，须给予明确的答复，并在_____小时内赶到现场，由原厂认证合格的专业工程师提供快速优质的现场服务。</w:t>
      </w:r>
      <w:r/>
    </w:p>
    <w:p>
      <w:pPr>
        <w:ind w:firstLine="422"/>
        <w:spacing w:line="460" w:lineRule="exact"/>
        <w:rPr>
          <w:rFonts w:hint="eastAsia" w:ascii="宋体" w:hAnsi="宋体"/>
          <w:b/>
          <w:bCs/>
          <w:szCs w:val="21"/>
          <w:highlight w:val="none"/>
        </w:rPr>
      </w:pPr>
      <w:r>
        <w:rPr>
          <w:rFonts w:hint="eastAsia" w:ascii="宋体" w:hAnsi="宋体"/>
          <w:b/>
          <w:bCs/>
          <w:szCs w:val="21"/>
          <w:highlight w:val="none"/>
        </w:rPr>
        <w:t xml:space="preserve">2.乙方人员在维修期间的往返费用由乙方自理。</w:t>
      </w:r>
      <w:r/>
    </w:p>
    <w:p>
      <w:pPr>
        <w:ind w:firstLine="422"/>
        <w:spacing w:line="460" w:lineRule="exact"/>
        <w:rPr>
          <w:rFonts w:hint="eastAsia" w:ascii="宋体" w:hAnsi="宋体"/>
          <w:b/>
          <w:bCs/>
          <w:szCs w:val="21"/>
          <w:highlight w:val="none"/>
        </w:rPr>
      </w:pPr>
      <w:r>
        <w:rPr>
          <w:rFonts w:hint="eastAsia" w:ascii="宋体" w:hAnsi="宋体"/>
          <w:b/>
          <w:bCs/>
          <w:szCs w:val="21"/>
          <w:highlight w:val="none"/>
        </w:rPr>
        <w:t xml:space="preserve">3.为保证甲方设备的正常运行，乙方应根据设备运行状况提供每年_____次（2、3、4）定期预防性维护，确保设备达到制造商标准运行；</w:t>
      </w:r>
      <w:r/>
    </w:p>
    <w:p>
      <w:pPr>
        <w:ind w:firstLine="413"/>
        <w:spacing w:line="460" w:lineRule="exact"/>
        <w:rPr>
          <w:rFonts w:hint="eastAsia" w:ascii="宋体" w:hAnsi="宋体"/>
          <w:b/>
          <w:bCs/>
          <w:szCs w:val="21"/>
          <w:highlight w:val="none"/>
        </w:rPr>
      </w:pPr>
      <w:r>
        <w:rPr>
          <w:rFonts w:hint="eastAsia" w:ascii="宋体" w:hAnsi="宋体"/>
          <w:b/>
          <w:bCs/>
          <w:szCs w:val="21"/>
          <w:highlight w:val="none"/>
        </w:rPr>
        <w:t xml:space="preserve">A)维护内容包括：a.设备清洁；b.性能测试；c.校准；d.必要的机械，电气检查；</w:t>
      </w:r>
      <w:r/>
    </w:p>
    <w:p>
      <w:pPr>
        <w:ind w:firstLine="413"/>
        <w:spacing w:line="460" w:lineRule="exact"/>
        <w:rPr>
          <w:rFonts w:hint="eastAsia" w:ascii="宋体" w:hAnsi="宋体"/>
          <w:b/>
          <w:bCs/>
          <w:szCs w:val="21"/>
          <w:highlight w:val="none"/>
        </w:rPr>
      </w:pPr>
      <w:r>
        <w:rPr>
          <w:rFonts w:hint="eastAsia" w:ascii="宋体" w:hAnsi="宋体"/>
          <w:b/>
          <w:bCs/>
          <w:szCs w:val="21"/>
          <w:highlight w:val="none"/>
        </w:rPr>
        <w:t xml:space="preserve">B)乙方工程师向甲方提供一份计划性的定期维修报告。乙方在预期保养时间之前二周通知甲方保养时间。乙方就计划性定期的维修服务检测内容需列出检测清单。</w:t>
      </w:r>
      <w:r/>
    </w:p>
    <w:p>
      <w:pPr>
        <w:ind w:firstLine="422"/>
        <w:spacing w:line="460" w:lineRule="exact"/>
        <w:rPr>
          <w:rFonts w:hint="eastAsia" w:ascii="宋体" w:hAnsi="宋体"/>
          <w:b/>
          <w:bCs/>
          <w:szCs w:val="21"/>
          <w:highlight w:val="none"/>
        </w:rPr>
      </w:pPr>
      <w:r>
        <w:rPr>
          <w:rFonts w:hint="eastAsia" w:ascii="宋体" w:hAnsi="宋体"/>
          <w:b/>
          <w:bCs/>
          <w:szCs w:val="21"/>
          <w:highlight w:val="none"/>
        </w:rPr>
        <w:t xml:space="preserve">4.乙方在系统故障维修过程中，⑴若签全保合同则必须免费更换配件，并由乙方承担人工费、搬运费、安装调试费及系统软件升级等保修过程中产生的一切费用。⑵若签半保（人工）合同则由乙方承担人工的所有一切费用。⑶若签半保（零配件合同）则由乙方承担零配件及其搬运、安装、调试等安装费用。⑷若签升级合同则由乙方承担升级中所牵涉到的任何费用。</w:t>
      </w:r>
      <w:r/>
    </w:p>
    <w:p>
      <w:pPr>
        <w:ind w:firstLine="422"/>
        <w:spacing w:line="460" w:lineRule="exact"/>
        <w:rPr>
          <w:rFonts w:hint="eastAsia" w:ascii="宋体" w:hAnsi="宋体"/>
          <w:b/>
          <w:bCs/>
          <w:szCs w:val="21"/>
          <w:highlight w:val="none"/>
        </w:rPr>
      </w:pPr>
      <w:r>
        <w:rPr>
          <w:rFonts w:hint="eastAsia" w:ascii="宋体" w:hAnsi="宋体"/>
          <w:b/>
          <w:bCs/>
          <w:szCs w:val="21"/>
          <w:highlight w:val="none"/>
        </w:rPr>
        <w:t xml:space="preserve">5.全保型开机率承诺：乙方承诺本合同所涉设备一年内开机率保证在95%以上。每年累计因设备故障原因停机不超过18个日历日，自合同签订之日起一年以365个日历日计算，停机天数超过约定每年累计停机天数一天，保修期限延长_____天，按保修合同总价的_____%/天向甲方支付违约金，甲方有权从应当支付乙方的款项中直接扣除。</w:t>
      </w:r>
      <w:r/>
    </w:p>
    <w:p>
      <w:pPr>
        <w:ind w:firstLine="413"/>
        <w:spacing w:line="460" w:lineRule="exact"/>
        <w:rPr>
          <w:rFonts w:hint="eastAsia" w:ascii="宋体" w:hAnsi="宋体"/>
          <w:b/>
          <w:bCs/>
          <w:szCs w:val="21"/>
          <w:highlight w:val="none"/>
        </w:rPr>
      </w:pPr>
      <w:r>
        <w:rPr>
          <w:rFonts w:hint="eastAsia" w:ascii="宋体" w:hAnsi="宋体"/>
          <w:b/>
          <w:bCs/>
          <w:szCs w:val="21"/>
          <w:highlight w:val="none"/>
        </w:rPr>
        <w:t xml:space="preserve">6. 不在本保修范围内的配套设施，如需更换，乙方则以市场价的</w:t>
      </w:r>
      <w:r>
        <w:rPr>
          <w:rFonts w:hint="eastAsia" w:ascii="宋体" w:hAnsi="宋体"/>
          <w:b/>
          <w:bCs/>
          <w:szCs w:val="21"/>
          <w:highlight w:val="none"/>
          <w:u w:val="single"/>
        </w:rPr>
        <w:t xml:space="preserve">      </w:t>
      </w:r>
      <w:r>
        <w:rPr>
          <w:rFonts w:hint="eastAsia" w:ascii="宋体" w:hAnsi="宋体"/>
          <w:b/>
          <w:bCs/>
          <w:szCs w:val="21"/>
          <w:highlight w:val="none"/>
        </w:rPr>
        <w:t xml:space="preserve">％优惠提供。</w:t>
      </w:r>
      <w:r/>
    </w:p>
    <w:p>
      <w:pPr>
        <w:ind w:firstLine="413"/>
        <w:spacing w:line="460" w:lineRule="exact"/>
        <w:rPr>
          <w:rFonts w:hint="eastAsia" w:ascii="宋体" w:hAnsi="宋体"/>
          <w:b/>
          <w:bCs/>
          <w:szCs w:val="21"/>
          <w:highlight w:val="none"/>
        </w:rPr>
      </w:pPr>
      <w:r>
        <w:rPr>
          <w:rFonts w:hint="eastAsia" w:ascii="宋体" w:hAnsi="宋体"/>
          <w:b/>
          <w:bCs/>
          <w:szCs w:val="21"/>
          <w:highlight w:val="none"/>
        </w:rPr>
        <w:t xml:space="preserve">7. 如在维修中有任何设备零配件的更换，乙方需书面提供零配件损坏或报废证明及相应零配件价格清单，甲方根据需要书面确认后，乙方方可更换。乙方保证其更换的零配件质量合格，符合该设备运转需要，保修期内，非因</w:t>
      </w:r>
      <w:r>
        <w:rPr>
          <w:rFonts w:ascii="宋体" w:hAnsi="宋体"/>
          <w:b/>
          <w:bCs/>
          <w:szCs w:val="21"/>
          <w:highlight w:val="none"/>
        </w:rPr>
        <w:t xml:space="preserve">甲方</w:t>
      </w:r>
      <w:r>
        <w:rPr>
          <w:rFonts w:hint="eastAsia" w:ascii="宋体" w:hAnsi="宋体"/>
          <w:b/>
          <w:bCs/>
          <w:szCs w:val="21"/>
          <w:highlight w:val="none"/>
        </w:rPr>
        <w:t xml:space="preserve">原因造成的配件损耗，均由乙方承担。 </w:t>
      </w:r>
      <w:r/>
    </w:p>
    <w:p>
      <w:pPr>
        <w:ind w:firstLine="413"/>
        <w:spacing w:line="460" w:lineRule="exact"/>
        <w:rPr>
          <w:rFonts w:hint="eastAsia" w:ascii="宋体" w:hAnsi="宋体"/>
          <w:b/>
          <w:bCs/>
          <w:szCs w:val="21"/>
          <w:highlight w:val="none"/>
        </w:rPr>
      </w:pPr>
      <w:r>
        <w:rPr>
          <w:rFonts w:hint="eastAsia" w:ascii="宋体" w:hAnsi="宋体"/>
          <w:b/>
          <w:bCs/>
          <w:szCs w:val="21"/>
          <w:highlight w:val="none"/>
        </w:rPr>
        <w:t xml:space="preserve">8.本设备配置的外周设备，如激光相机、洗片机、高压注射器等等，经双方协商，乙方可提供有偿维修服务。</w:t>
      </w:r>
      <w:r/>
    </w:p>
    <w:p>
      <w:pPr>
        <w:ind w:firstLine="413"/>
        <w:spacing w:line="460" w:lineRule="exact"/>
        <w:rPr>
          <w:rFonts w:hint="eastAsia" w:ascii="宋体" w:hAnsi="宋体"/>
          <w:b/>
          <w:bCs/>
          <w:szCs w:val="21"/>
          <w:highlight w:val="none"/>
        </w:rPr>
      </w:pPr>
      <w:r>
        <w:rPr>
          <w:rFonts w:hint="eastAsia" w:ascii="宋体" w:hAnsi="宋体"/>
          <w:b/>
          <w:bCs/>
          <w:szCs w:val="21"/>
          <w:highlight w:val="none"/>
        </w:rPr>
        <w:t xml:space="preserve">9.保修期内，每次故障维修及保养事件，必须向甲方提供故障记录、保养记录、更换维修备件的数目及发生的所有费用清单并到设备部门备案登记。</w:t>
      </w:r>
      <w:r/>
    </w:p>
    <w:p>
      <w:pPr>
        <w:ind w:firstLine="413"/>
        <w:spacing w:line="460" w:lineRule="exact"/>
        <w:rPr>
          <w:rFonts w:hint="eastAsia" w:ascii="宋体" w:hAnsi="宋体"/>
          <w:b/>
          <w:bCs/>
          <w:szCs w:val="21"/>
          <w:highlight w:val="none"/>
        </w:rPr>
      </w:pPr>
      <w:r>
        <w:rPr>
          <w:rFonts w:hint="eastAsia" w:ascii="宋体" w:hAnsi="宋体"/>
          <w:b/>
          <w:bCs/>
          <w:szCs w:val="21"/>
          <w:highlight w:val="none"/>
        </w:rPr>
        <w:t xml:space="preserve">10.乙方维修人员在维修期间必须遵守院方在安全、防盗、停车、周围环境卫生及排放污物的有关规定，否则一切后果自负。</w:t>
      </w:r>
      <w:r/>
    </w:p>
    <w:p>
      <w:pPr>
        <w:ind w:firstLine="413"/>
        <w:spacing w:line="460" w:lineRule="exact"/>
        <w:rPr>
          <w:rFonts w:hint="eastAsia" w:ascii="宋体" w:hAnsi="宋体"/>
          <w:b/>
          <w:bCs/>
          <w:szCs w:val="21"/>
          <w:highlight w:val="none"/>
        </w:rPr>
      </w:pPr>
      <w:r>
        <w:rPr>
          <w:rFonts w:hint="eastAsia" w:ascii="宋体" w:hAnsi="宋体"/>
          <w:b/>
          <w:bCs/>
          <w:szCs w:val="21"/>
          <w:highlight w:val="none"/>
        </w:rPr>
        <w:t xml:space="preserve">11.</w:t>
      </w:r>
      <w:r>
        <w:rPr>
          <w:rFonts w:hint="eastAsia"/>
          <w:b/>
          <w:bCs/>
          <w:highlight w:val="none"/>
        </w:rPr>
        <w:t xml:space="preserve">若有其他优惠条件请另附页。</w:t>
      </w:r>
      <w:r/>
    </w:p>
    <w:p>
      <w:pPr>
        <w:spacing w:line="460" w:lineRule="exact"/>
        <w:rPr>
          <w:rFonts w:hint="eastAsia" w:ascii="宋体" w:hAnsi="宋体"/>
          <w:b/>
          <w:bCs/>
          <w:szCs w:val="21"/>
          <w:highlight w:val="none"/>
        </w:rPr>
      </w:pPr>
      <w:r>
        <w:rPr>
          <w:rFonts w:hint="eastAsia" w:ascii="宋体" w:hAnsi="宋体"/>
          <w:b/>
          <w:bCs/>
          <w:szCs w:val="21"/>
          <w:highlight w:val="none"/>
        </w:rPr>
        <w:t xml:space="preserve">第五  保修费及支付方式</w:t>
      </w:r>
      <w:r/>
    </w:p>
    <w:p>
      <w:pPr>
        <w:ind w:firstLine="413"/>
        <w:spacing w:line="460" w:lineRule="exact"/>
        <w:rPr>
          <w:rFonts w:hint="eastAsia" w:ascii="宋体" w:hAnsi="宋体"/>
          <w:b/>
          <w:bCs/>
          <w:szCs w:val="21"/>
          <w:highlight w:val="none"/>
        </w:rPr>
      </w:pPr>
      <w:r>
        <w:rPr>
          <w:rFonts w:hint="eastAsia" w:ascii="宋体" w:hAnsi="宋体"/>
          <w:b/>
          <w:bCs/>
          <w:szCs w:val="21"/>
          <w:highlight w:val="none"/>
        </w:rPr>
        <w:t xml:space="preserve">1.保修款总额（人民币）：         (大写)：人民币                      </w:t>
      </w:r>
      <w:r/>
    </w:p>
    <w:p>
      <w:pPr>
        <w:ind w:left="409"/>
        <w:spacing w:line="460" w:lineRule="exact"/>
        <w:rPr>
          <w:rFonts w:hint="eastAsia" w:ascii="宋体" w:hAnsi="宋体"/>
          <w:b/>
          <w:bCs/>
          <w:szCs w:val="21"/>
          <w:highlight w:val="none"/>
        </w:rPr>
      </w:pPr>
      <w:r>
        <w:rPr>
          <w:rFonts w:hint="eastAsia" w:ascii="宋体" w:hAnsi="宋体"/>
          <w:b/>
          <w:bCs/>
          <w:szCs w:val="21"/>
          <w:highlight w:val="none"/>
        </w:rPr>
        <w:t xml:space="preserve">2.支付方式由双方协商签订：合同签订后每半年末付年合同总价￥     元的50%，计人民币￥     元，共分期。</w:t>
      </w:r>
      <w:r/>
    </w:p>
    <w:p>
      <w:pPr>
        <w:ind w:firstLine="413"/>
        <w:spacing w:line="460" w:lineRule="exact"/>
        <w:rPr>
          <w:rFonts w:hint="eastAsia" w:ascii="宋体" w:hAnsi="宋体"/>
          <w:b/>
          <w:bCs/>
          <w:szCs w:val="21"/>
          <w:highlight w:val="none"/>
        </w:rPr>
      </w:pPr>
      <w:r>
        <w:rPr>
          <w:rFonts w:hint="eastAsia" w:ascii="宋体" w:hAnsi="宋体"/>
          <w:b/>
          <w:bCs/>
          <w:szCs w:val="21"/>
          <w:highlight w:val="none"/>
        </w:rPr>
        <w:t xml:space="preserve">其中最后一次付款需在提交年检报告后办理支付，在每次付款前乙方应当提供符合财务要求的发票。</w:t>
      </w:r>
      <w:r/>
    </w:p>
    <w:p>
      <w:pPr>
        <w:spacing w:line="460" w:lineRule="exact"/>
        <w:rPr>
          <w:rFonts w:ascii="宋体" w:hAnsi="宋体"/>
          <w:b/>
          <w:bCs/>
          <w:szCs w:val="21"/>
          <w:highlight w:val="none"/>
        </w:rPr>
      </w:pPr>
      <w:r>
        <w:rPr>
          <w:rFonts w:hint="eastAsia" w:ascii="宋体" w:hAnsi="宋体"/>
          <w:b/>
          <w:bCs/>
          <w:szCs w:val="21"/>
          <w:highlight w:val="none"/>
        </w:rPr>
        <w:t xml:space="preserve">第六  违约责任</w:t>
      </w:r>
      <w:r/>
    </w:p>
    <w:p>
      <w:pPr>
        <w:ind w:firstLine="413"/>
        <w:spacing w:line="460" w:lineRule="exact"/>
        <w:rPr>
          <w:rFonts w:hint="eastAsia" w:ascii="宋体" w:hAnsi="宋体"/>
          <w:b/>
          <w:bCs/>
          <w:szCs w:val="21"/>
          <w:highlight w:val="none"/>
        </w:rPr>
      </w:pPr>
      <w:r>
        <w:rPr>
          <w:rFonts w:hint="eastAsia" w:ascii="宋体" w:hAnsi="宋体"/>
          <w:b/>
          <w:bCs/>
          <w:szCs w:val="21"/>
          <w:highlight w:val="none"/>
        </w:rPr>
        <w:t xml:space="preserve">1.由于公认的不可抗力事件造成的损坏（如自然灾害、爆炸、房屋倒塌、暴乱、坠机及蓄意破坏、缺乏燃料或水电、劳资纠纷、罢工等），乙方根据实际情况部分或全部免除责任，但应及时通知甲方。</w:t>
      </w:r>
      <w:r/>
    </w:p>
    <w:p>
      <w:pPr>
        <w:ind w:firstLine="413"/>
        <w:spacing w:line="460" w:lineRule="exact"/>
        <w:rPr>
          <w:rFonts w:hint="eastAsia" w:ascii="宋体" w:hAnsi="宋体"/>
          <w:b/>
          <w:bCs/>
          <w:szCs w:val="21"/>
          <w:highlight w:val="none"/>
        </w:rPr>
      </w:pPr>
      <w:r>
        <w:rPr>
          <w:rFonts w:hint="eastAsia" w:ascii="宋体" w:hAnsi="宋体"/>
          <w:b/>
          <w:bCs/>
          <w:szCs w:val="21"/>
          <w:highlight w:val="none"/>
        </w:rPr>
        <w:t xml:space="preserve">2.因为乙方不履行合同或者履行合同不符合约定给甲方造成损失的，乙方负责赔偿直接与间接损失， 该损失赔偿额包括但不限于损害赔偿金、需方为解决纠纷而产生的律师费、诉讼费、差旅费等费用。</w:t>
      </w:r>
      <w:r/>
    </w:p>
    <w:p>
      <w:pPr>
        <w:ind w:firstLine="413"/>
        <w:spacing w:line="460" w:lineRule="exact"/>
        <w:rPr>
          <w:rFonts w:hint="eastAsia" w:ascii="宋体" w:hAnsi="宋体"/>
          <w:b/>
          <w:bCs/>
          <w:szCs w:val="21"/>
          <w:highlight w:val="none"/>
        </w:rPr>
      </w:pPr>
      <w:r>
        <w:rPr>
          <w:rFonts w:hint="eastAsia" w:ascii="宋体" w:hAnsi="宋体"/>
          <w:b/>
          <w:bCs/>
          <w:szCs w:val="21"/>
          <w:highlight w:val="none"/>
        </w:rPr>
        <w:t xml:space="preserve">3.在维修合同有效期内，如需更换第三方零备件，需双方协商解决。</w:t>
      </w:r>
      <w:r/>
    </w:p>
    <w:p>
      <w:pPr>
        <w:ind w:firstLine="413"/>
        <w:spacing w:line="460" w:lineRule="exact"/>
        <w:rPr>
          <w:rFonts w:hint="eastAsia" w:ascii="宋体" w:hAnsi="宋体"/>
          <w:b/>
          <w:bCs/>
          <w:szCs w:val="21"/>
          <w:highlight w:val="none"/>
        </w:rPr>
      </w:pPr>
      <w:r>
        <w:rPr>
          <w:rFonts w:hint="eastAsia" w:ascii="宋体" w:hAnsi="宋体"/>
          <w:b/>
          <w:bCs/>
          <w:szCs w:val="21"/>
          <w:highlight w:val="none"/>
        </w:rPr>
        <w:t xml:space="preserve">4.在执行维修合同期间，如甲方停用设备，按实际使用月数结算维修款，停用起止日以甲方书面通知达到乙方为准；遇其他情况终止合同，需经双方协商解决。</w:t>
      </w:r>
      <w:r/>
    </w:p>
    <w:p>
      <w:pPr>
        <w:spacing w:line="460" w:lineRule="exact"/>
        <w:rPr>
          <w:rFonts w:hint="eastAsia" w:ascii="宋体" w:hAnsi="宋体"/>
          <w:b/>
          <w:bCs/>
          <w:szCs w:val="21"/>
          <w:highlight w:val="none"/>
        </w:rPr>
      </w:pPr>
      <w:r>
        <w:rPr>
          <w:rFonts w:hint="eastAsia" w:ascii="宋体" w:hAnsi="宋体"/>
          <w:b/>
          <w:bCs/>
          <w:szCs w:val="21"/>
          <w:highlight w:val="none"/>
        </w:rPr>
        <w:t xml:space="preserve">第七  乙方在保修期内维护保养的次数与内容、更换维修备件的数目及发生的所有费用以年末甲、乙双方共同核对为准，相关文件交甲方存档。</w:t>
      </w:r>
      <w:r/>
    </w:p>
    <w:p>
      <w:pPr>
        <w:spacing w:line="460" w:lineRule="exact"/>
        <w:rPr>
          <w:rFonts w:hint="eastAsia" w:ascii="宋体" w:hAnsi="宋体" w:eastAsia="宋体" w:cs="Times New Roman"/>
          <w:b/>
          <w:bCs/>
          <w:szCs w:val="21"/>
          <w:highlight w:val="none"/>
        </w:rPr>
      </w:pPr>
      <w:r>
        <w:rPr>
          <w:rFonts w:hint="eastAsia" w:ascii="宋体" w:hAnsi="宋体" w:eastAsia="宋体" w:cs="Times New Roman"/>
          <w:b/>
          <w:bCs/>
          <w:szCs w:val="21"/>
          <w:highlight w:val="none"/>
        </w:rPr>
        <w:t xml:space="preserve">第八  争议解决</w:t>
      </w:r>
      <w:r/>
    </w:p>
    <w:p>
      <w:pPr>
        <w:ind w:firstLine="413"/>
        <w:spacing w:line="460" w:lineRule="exact"/>
        <w:rPr>
          <w:rFonts w:hint="eastAsia" w:ascii="宋体" w:hAnsi="宋体"/>
          <w:b/>
          <w:bCs/>
          <w:szCs w:val="21"/>
          <w:highlight w:val="none"/>
        </w:rPr>
      </w:pPr>
      <w:r>
        <w:rPr>
          <w:rFonts w:hint="eastAsia" w:ascii="宋体" w:hAnsi="宋体"/>
          <w:b/>
          <w:bCs/>
          <w:szCs w:val="21"/>
          <w:highlight w:val="none"/>
        </w:rPr>
        <w:t xml:space="preserve">双方应本着友好协商的原则解决争议。若争议发生后的三十天内双方仍未达成解决方案，则任何一方有权向甲方所在地人民法院起诉。本合同适用中华人民共和国法律。</w:t>
      </w:r>
      <w:r/>
    </w:p>
    <w:p>
      <w:pPr>
        <w:spacing w:line="460" w:lineRule="exact"/>
        <w:rPr>
          <w:rFonts w:hint="eastAsia" w:ascii="宋体" w:hAnsi="宋体"/>
          <w:b/>
          <w:bCs/>
          <w:szCs w:val="21"/>
          <w:highlight w:val="none"/>
        </w:rPr>
      </w:pPr>
      <w:r>
        <w:rPr>
          <w:rFonts w:hint="eastAsia" w:ascii="宋体" w:hAnsi="宋体"/>
          <w:b/>
          <w:bCs/>
          <w:szCs w:val="21"/>
          <w:highlight w:val="none"/>
        </w:rPr>
        <w:t xml:space="preserve">第九  合同不可分割部分</w:t>
      </w:r>
      <w:r/>
    </w:p>
    <w:p>
      <w:pPr>
        <w:ind w:firstLine="413"/>
        <w:spacing w:line="460" w:lineRule="exact"/>
        <w:rPr>
          <w:rFonts w:hint="eastAsia" w:ascii="宋体" w:hAnsi="宋体"/>
          <w:b/>
          <w:bCs/>
          <w:szCs w:val="21"/>
          <w:highlight w:val="none"/>
        </w:rPr>
      </w:pPr>
      <w:r>
        <w:rPr>
          <w:rFonts w:hint="eastAsia" w:ascii="宋体" w:hAnsi="宋体"/>
          <w:b/>
          <w:bCs/>
          <w:szCs w:val="21"/>
          <w:highlight w:val="none"/>
        </w:rPr>
        <w:t xml:space="preserve">药品、器械采供廉政协议书、供方在报价、谈判过程中所作其它有关承诺、声明、书面澄清、补充协议等均为合同不可分割的部分，与主合同具有同等法律效力。</w:t>
      </w:r>
      <w:r/>
    </w:p>
    <w:p>
      <w:pPr>
        <w:spacing w:line="460" w:lineRule="exact"/>
        <w:rPr>
          <w:rFonts w:ascii="宋体" w:hAnsi="宋体"/>
          <w:b/>
          <w:bCs/>
          <w:szCs w:val="21"/>
          <w:highlight w:val="none"/>
        </w:rPr>
      </w:pPr>
      <w:r>
        <w:rPr>
          <w:rFonts w:hint="eastAsia" w:ascii="宋体" w:hAnsi="宋体"/>
          <w:b/>
          <w:bCs/>
          <w:szCs w:val="21"/>
          <w:highlight w:val="none"/>
        </w:rPr>
        <w:t xml:space="preserve">第十  本协议一式三份，</w:t>
      </w:r>
      <w:bookmarkStart w:id="15" w:name="OLE_LINK26"/>
      <w:r/>
      <w:bookmarkStart w:id="16" w:name="OLE_LINK25"/>
      <w:r>
        <w:rPr>
          <w:rFonts w:hint="eastAsia" w:ascii="宋体" w:hAnsi="宋体"/>
          <w:b/>
          <w:bCs/>
          <w:szCs w:val="21"/>
          <w:highlight w:val="none"/>
        </w:rPr>
        <w:t xml:space="preserve">甲方二份，乙方一份</w:t>
      </w:r>
      <w:bookmarkEnd w:id="15"/>
      <w:r/>
      <w:bookmarkEnd w:id="16"/>
      <w:r>
        <w:rPr>
          <w:rFonts w:hint="eastAsia" w:ascii="宋体" w:hAnsi="宋体"/>
          <w:b/>
          <w:bCs/>
          <w:szCs w:val="21"/>
          <w:highlight w:val="none"/>
        </w:rPr>
        <w:t xml:space="preserve">。双方代表签字并盖公章生效到本合同约定的维修期限届满时止。合同生效后，在合同有效期内，除非双方的授权代表以书面的方式确认，任何一方不得擅自变更本合同内容。未尽事宜，双方应本着友好合作精神协商解决。</w:t>
      </w:r>
      <w:r/>
    </w:p>
    <w:p>
      <w:pPr>
        <w:spacing w:line="460" w:lineRule="exact"/>
        <w:rPr>
          <w:rFonts w:hint="eastAsia" w:ascii="宋体" w:hAnsi="宋体"/>
          <w:b/>
          <w:bCs/>
          <w:szCs w:val="21"/>
          <w:highlight w:val="none"/>
        </w:rPr>
      </w:pPr>
      <w:r>
        <w:rPr>
          <w:rFonts w:hint="eastAsia" w:ascii="宋体" w:hAnsi="宋体"/>
          <w:b/>
          <w:bCs/>
          <w:szCs w:val="21"/>
          <w:highlight w:val="none"/>
        </w:rPr>
        <w:t xml:space="preserve">第十一 </w:t>
      </w:r>
      <w:r>
        <w:rPr>
          <w:rFonts w:ascii="宋体" w:hAnsi="宋体"/>
          <w:b/>
          <w:bCs/>
          <w:szCs w:val="21"/>
          <w:highlight w:val="none"/>
        </w:rPr>
        <w:t xml:space="preserve"> </w:t>
      </w:r>
      <w:r>
        <w:rPr>
          <w:rFonts w:hint="eastAsia" w:ascii="宋体" w:hAnsi="宋体"/>
          <w:b/>
          <w:bCs/>
          <w:szCs w:val="21"/>
          <w:highlight w:val="none"/>
        </w:rPr>
        <w:t xml:space="preserve">本合同首部确定的各方联系方式为各方确定的合同履行期间相关材料及争议解决时法律文书的送达地址。送达</w:t>
      </w:r>
      <w:r>
        <w:rPr>
          <w:rFonts w:ascii="宋体" w:hAnsi="宋体"/>
          <w:b/>
          <w:bCs/>
          <w:szCs w:val="21"/>
          <w:highlight w:val="none"/>
        </w:rPr>
        <w:t xml:space="preserve">地址如发生改变应当</w:t>
      </w:r>
      <w:r>
        <w:rPr>
          <w:rFonts w:hint="eastAsia" w:ascii="宋体" w:hAnsi="宋体"/>
          <w:b/>
          <w:bCs/>
          <w:szCs w:val="21"/>
          <w:highlight w:val="none"/>
        </w:rPr>
        <w:t xml:space="preserve">在</w:t>
      </w:r>
      <w:r>
        <w:rPr>
          <w:rFonts w:ascii="宋体" w:hAnsi="宋体"/>
          <w:b/>
          <w:bCs/>
          <w:szCs w:val="21"/>
          <w:highlight w:val="none"/>
        </w:rPr>
        <w:t xml:space="preserve">变更前五日内书面通知对方</w:t>
      </w:r>
      <w:r>
        <w:rPr>
          <w:rFonts w:hint="eastAsia" w:ascii="宋体" w:hAnsi="宋体"/>
          <w:b/>
          <w:bCs/>
          <w:szCs w:val="21"/>
          <w:highlight w:val="none"/>
        </w:rPr>
        <w:t xml:space="preserve">。本合同</w:t>
      </w:r>
      <w:r>
        <w:rPr>
          <w:rFonts w:ascii="宋体" w:hAnsi="宋体"/>
          <w:b/>
          <w:bCs/>
          <w:szCs w:val="21"/>
          <w:highlight w:val="none"/>
        </w:rPr>
        <w:t xml:space="preserve">履行期间相关材料</w:t>
      </w:r>
      <w:r>
        <w:rPr>
          <w:rFonts w:hint="eastAsia" w:ascii="宋体" w:hAnsi="宋体"/>
          <w:b/>
          <w:bCs/>
          <w:szCs w:val="21"/>
          <w:highlight w:val="none"/>
        </w:rPr>
        <w:t xml:space="preserve">及</w:t>
      </w:r>
      <w:r>
        <w:rPr>
          <w:rFonts w:ascii="宋体" w:hAnsi="宋体"/>
          <w:b/>
          <w:bCs/>
          <w:szCs w:val="21"/>
          <w:highlight w:val="none"/>
        </w:rPr>
        <w:t xml:space="preserve">争议解决时法律文书到达合同约定的</w:t>
      </w:r>
      <w:r>
        <w:rPr>
          <w:rFonts w:hint="eastAsia" w:ascii="宋体" w:hAnsi="宋体"/>
          <w:b/>
          <w:bCs/>
          <w:szCs w:val="21"/>
          <w:highlight w:val="none"/>
        </w:rPr>
        <w:t xml:space="preserve">地址</w:t>
      </w:r>
      <w:r>
        <w:rPr>
          <w:rFonts w:ascii="宋体" w:hAnsi="宋体"/>
          <w:b/>
          <w:bCs/>
          <w:szCs w:val="21"/>
          <w:highlight w:val="none"/>
        </w:rPr>
        <w:t xml:space="preserve">、</w:t>
      </w:r>
      <w:r>
        <w:rPr>
          <w:rFonts w:hint="eastAsia" w:ascii="宋体" w:hAnsi="宋体"/>
          <w:b/>
          <w:bCs/>
          <w:szCs w:val="21"/>
          <w:highlight w:val="none"/>
        </w:rPr>
        <w:t xml:space="preserve">联系</w:t>
      </w:r>
      <w:r>
        <w:rPr>
          <w:rFonts w:ascii="宋体" w:hAnsi="宋体"/>
          <w:b/>
          <w:bCs/>
          <w:szCs w:val="21"/>
          <w:highlight w:val="none"/>
        </w:rPr>
        <w:t xml:space="preserve">人、邮箱</w:t>
      </w:r>
      <w:r>
        <w:rPr>
          <w:rFonts w:hint="eastAsia" w:ascii="宋体" w:hAnsi="宋体"/>
          <w:b/>
          <w:bCs/>
          <w:szCs w:val="21"/>
          <w:highlight w:val="none"/>
        </w:rPr>
        <w:t xml:space="preserve">时</w:t>
      </w:r>
      <w:r>
        <w:rPr>
          <w:rFonts w:ascii="宋体" w:hAnsi="宋体"/>
          <w:b/>
          <w:bCs/>
          <w:szCs w:val="21"/>
          <w:highlight w:val="none"/>
        </w:rPr>
        <w:t xml:space="preserve">视为</w:t>
      </w:r>
      <w:r>
        <w:rPr>
          <w:rFonts w:hint="eastAsia" w:ascii="宋体" w:hAnsi="宋体"/>
          <w:b/>
          <w:bCs/>
          <w:szCs w:val="21"/>
          <w:highlight w:val="none"/>
        </w:rPr>
        <w:t xml:space="preserve">相关</w:t>
      </w:r>
      <w:r>
        <w:rPr>
          <w:rFonts w:ascii="宋体" w:hAnsi="宋体"/>
          <w:b/>
          <w:bCs/>
          <w:szCs w:val="21"/>
          <w:highlight w:val="none"/>
        </w:rPr>
        <w:t xml:space="preserve">材料送达</w:t>
      </w:r>
      <w:r>
        <w:rPr>
          <w:rFonts w:hint="eastAsia" w:ascii="宋体" w:hAnsi="宋体"/>
          <w:b/>
          <w:bCs/>
          <w:szCs w:val="21"/>
          <w:highlight w:val="none"/>
        </w:rPr>
        <w:t xml:space="preserve">完成</w:t>
      </w:r>
      <w:r>
        <w:rPr>
          <w:rFonts w:ascii="宋体" w:hAnsi="宋体"/>
          <w:b/>
          <w:bCs/>
          <w:szCs w:val="21"/>
          <w:highlight w:val="none"/>
        </w:rPr>
        <w:t xml:space="preserve">。</w:t>
      </w:r>
      <w:r/>
    </w:p>
    <w:p>
      <w:pPr>
        <w:ind w:firstLine="413"/>
        <w:spacing w:line="460" w:lineRule="exact"/>
        <w:rPr>
          <w:rFonts w:hint="eastAsia" w:ascii="宋体" w:hAnsi="宋体"/>
          <w:b/>
          <w:bCs/>
          <w:szCs w:val="21"/>
          <w:highlight w:val="none"/>
        </w:rPr>
      </w:pPr>
      <w:r>
        <w:rPr>
          <w:rFonts w:hint="eastAsia" w:ascii="宋体" w:hAnsi="宋体"/>
          <w:b/>
          <w:bCs/>
          <w:szCs w:val="21"/>
          <w:highlight w:val="none"/>
        </w:rPr>
      </w:r>
      <w:r/>
    </w:p>
    <w:p>
      <w:pPr>
        <w:spacing w:line="460" w:lineRule="exact"/>
        <w:rPr>
          <w:rFonts w:hint="eastAsia" w:ascii="宋体" w:hAnsi="宋体"/>
          <w:szCs w:val="21"/>
          <w:highlight w:val="none"/>
        </w:rPr>
      </w:pPr>
      <w:r>
        <w:rPr>
          <w:rFonts w:hint="eastAsia" w:ascii="宋体" w:hAnsi="宋体"/>
          <w:b/>
          <w:bCs/>
          <w:szCs w:val="21"/>
          <w:highlight w:val="none"/>
        </w:rPr>
        <w:t xml:space="preserve">签约方：                                    签约方：</w:t>
      </w:r>
      <w:r/>
    </w:p>
    <w:p>
      <w:pPr>
        <w:spacing w:line="460" w:lineRule="exact"/>
        <w:rPr>
          <w:rFonts w:hint="eastAsia" w:ascii="宋体" w:hAnsi="宋体"/>
          <w:szCs w:val="21"/>
          <w:highlight w:val="none"/>
        </w:rPr>
      </w:pPr>
      <w:r>
        <w:rPr>
          <w:rFonts w:hint="eastAsia" w:ascii="宋体" w:hAnsi="宋体"/>
          <w:b/>
          <w:bCs/>
          <w:szCs w:val="21"/>
          <w:highlight w:val="none"/>
        </w:rPr>
        <w:t xml:space="preserve">甲方单位：无锡市人民医院                    乙方单位： </w:t>
      </w:r>
      <w:r/>
    </w:p>
    <w:p>
      <w:pPr>
        <w:ind w:firstLine="4590"/>
        <w:spacing w:line="460" w:lineRule="exact"/>
        <w:rPr>
          <w:rFonts w:hint="eastAsia" w:ascii="宋体" w:hAnsi="宋体"/>
          <w:b/>
          <w:bCs/>
          <w:szCs w:val="21"/>
          <w:highlight w:val="none"/>
        </w:rPr>
      </w:pPr>
      <w:r>
        <w:rPr>
          <w:rFonts w:hint="eastAsia" w:ascii="宋体" w:hAnsi="宋体"/>
          <w:b/>
          <w:bCs/>
          <w:szCs w:val="21"/>
          <w:highlight w:val="none"/>
        </w:rPr>
        <w:t xml:space="preserve">开户银行： </w:t>
      </w:r>
      <w:r/>
    </w:p>
    <w:p>
      <w:pPr>
        <w:ind w:firstLine="4590"/>
        <w:spacing w:line="460" w:lineRule="exact"/>
        <w:rPr>
          <w:rFonts w:hint="eastAsia" w:ascii="宋体" w:hAnsi="宋体"/>
          <w:b/>
          <w:bCs/>
          <w:szCs w:val="21"/>
          <w:highlight w:val="none"/>
        </w:rPr>
      </w:pPr>
      <w:r>
        <w:rPr>
          <w:rFonts w:hint="eastAsia" w:ascii="宋体" w:hAnsi="宋体"/>
          <w:b/>
          <w:bCs/>
          <w:szCs w:val="21"/>
          <w:highlight w:val="none"/>
        </w:rPr>
        <w:t xml:space="preserve">账    号：</w:t>
      </w:r>
      <w:r/>
    </w:p>
    <w:p>
      <w:pPr>
        <w:spacing w:line="460" w:lineRule="exact"/>
        <w:rPr>
          <w:rFonts w:hint="eastAsia" w:ascii="宋体" w:hAnsi="宋体"/>
          <w:szCs w:val="21"/>
          <w:highlight w:val="none"/>
        </w:rPr>
      </w:pPr>
      <w:r>
        <w:rPr>
          <w:rFonts w:ascii="宋体" w:hAnsi="宋体"/>
          <w:b/>
          <w:bCs/>
          <w:szCs w:val="21"/>
          <w:highlight w:val="none"/>
        </w:rPr>
        <w:t xml:space="preserve"> </w:t>
      </w:r>
      <w:r>
        <w:rPr>
          <w:rFonts w:hint="eastAsia" w:ascii="宋体" w:hAnsi="宋体"/>
          <w:b/>
          <w:bCs/>
          <w:szCs w:val="21"/>
          <w:highlight w:val="none"/>
        </w:rPr>
        <w:t xml:space="preserve">（盖章）                                   （盖章）</w:t>
      </w:r>
      <w:r/>
    </w:p>
    <w:p>
      <w:pPr>
        <w:spacing w:line="460" w:lineRule="exact"/>
        <w:rPr>
          <w:rFonts w:hint="eastAsia" w:ascii="宋体" w:hAnsi="宋体"/>
          <w:szCs w:val="21"/>
          <w:highlight w:val="none"/>
        </w:rPr>
      </w:pPr>
      <w:r>
        <w:rPr>
          <w:rFonts w:hint="eastAsia" w:ascii="宋体" w:hAnsi="宋体"/>
          <w:b/>
          <w:bCs/>
          <w:szCs w:val="21"/>
          <w:highlight w:val="none"/>
        </w:rPr>
        <w:t xml:space="preserve">甲方法定代表人                              乙方法定代表人</w:t>
      </w:r>
      <w:r/>
    </w:p>
    <w:p>
      <w:pPr>
        <w:spacing w:line="460" w:lineRule="exact"/>
        <w:rPr>
          <w:rFonts w:hint="eastAsia" w:ascii="宋体" w:hAnsi="宋体"/>
          <w:szCs w:val="21"/>
          <w:highlight w:val="none"/>
        </w:rPr>
      </w:pPr>
      <w:r>
        <w:rPr>
          <w:rFonts w:hint="eastAsia" w:ascii="宋体" w:hAnsi="宋体"/>
          <w:b/>
          <w:bCs/>
          <w:szCs w:val="21"/>
          <w:highlight w:val="none"/>
        </w:rPr>
        <w:t xml:space="preserve">或授权委托人：（签章）                      或授权委托人：（签章）</w:t>
      </w:r>
      <w:r/>
    </w:p>
    <w:p>
      <w:pPr>
        <w:spacing w:line="460" w:lineRule="exact"/>
        <w:rPr>
          <w:rFonts w:hint="eastAsia" w:ascii="宋体" w:hAnsi="宋体"/>
          <w:szCs w:val="21"/>
          <w:highlight w:val="none"/>
        </w:rPr>
      </w:pPr>
      <w:r>
        <w:rPr>
          <w:rFonts w:hint="eastAsia" w:ascii="宋体" w:hAnsi="宋体"/>
          <w:szCs w:val="21"/>
          <w:highlight w:val="none"/>
        </w:rPr>
        <w:t xml:space="preserve">____________________                        __________________</w:t>
      </w:r>
      <w:r/>
    </w:p>
    <w:p>
      <w:pPr>
        <w:rPr>
          <w:rFonts w:hint="eastAsia" w:ascii="宋体" w:hAnsi="宋体"/>
          <w:b/>
          <w:bCs/>
          <w:szCs w:val="21"/>
          <w:highlight w:val="none"/>
        </w:rPr>
      </w:pPr>
      <w:r>
        <w:rPr>
          <w:rFonts w:hint="eastAsia" w:ascii="宋体" w:hAnsi="宋体"/>
          <w:b/>
          <w:bCs/>
          <w:szCs w:val="21"/>
          <w:highlight w:val="none"/>
        </w:rPr>
      </w:r>
      <w:r/>
    </w:p>
    <w:p>
      <w:pPr>
        <w:spacing w:line="460" w:lineRule="exact"/>
        <w:rPr>
          <w:rFonts w:hint="eastAsia" w:ascii="宋体" w:hAnsi="宋体"/>
          <w:b/>
          <w:bCs/>
          <w:szCs w:val="21"/>
          <w:highlight w:val="none"/>
        </w:rPr>
      </w:pPr>
      <w:r>
        <w:rPr>
          <w:rFonts w:hint="eastAsia" w:ascii="宋体" w:hAnsi="宋体"/>
          <w:b/>
          <w:bCs/>
          <w:szCs w:val="21"/>
          <w:highlight w:val="none"/>
        </w:rPr>
      </w:r>
      <w:r/>
    </w:p>
    <w:p>
      <w:pPr>
        <w:spacing w:line="460" w:lineRule="exact"/>
        <w:rPr>
          <w:rFonts w:hint="eastAsia" w:ascii="宋体" w:hAnsi="宋体"/>
          <w:b/>
          <w:bCs/>
          <w:szCs w:val="21"/>
          <w:highlight w:val="none"/>
        </w:rPr>
      </w:pPr>
      <w:r>
        <w:rPr>
          <w:rFonts w:hint="eastAsia" w:ascii="宋体" w:hAnsi="宋体"/>
          <w:b/>
          <w:bCs/>
          <w:szCs w:val="21"/>
          <w:highlight w:val="none"/>
        </w:rPr>
      </w:r>
      <w:r/>
    </w:p>
    <w:p>
      <w:pPr>
        <w:rPr>
          <w:rFonts w:hint="eastAsia"/>
          <w:b/>
          <w:bCs/>
          <w:sz w:val="32"/>
          <w:highlight w:val="none"/>
        </w:rPr>
      </w:pPr>
      <w:r>
        <w:rPr>
          <w:rFonts w:hint="eastAsia"/>
          <w:b/>
          <w:bCs/>
          <w:sz w:val="32"/>
          <w:highlight w:val="none"/>
        </w:rPr>
        <w:br w:type="page" w:clear="all"/>
      </w:r>
      <w:r/>
    </w:p>
    <w:p>
      <w:pPr>
        <w:jc w:val="center"/>
        <w:rPr>
          <w:rFonts w:hint="eastAsia"/>
          <w:b/>
          <w:bCs/>
          <w:sz w:val="32"/>
          <w:highlight w:val="none"/>
        </w:rPr>
      </w:pPr>
      <w:r>
        <w:rPr>
          <w:rFonts w:hint="eastAsia"/>
          <w:b/>
          <w:bCs/>
          <w:sz w:val="32"/>
          <w:highlight w:val="none"/>
        </w:rPr>
        <w:t xml:space="preserve">廉政协议书</w:t>
      </w:r>
      <w:r/>
    </w:p>
    <w:p>
      <w:pPr>
        <w:ind w:firstLine="420"/>
        <w:spacing w:line="500" w:lineRule="exact"/>
        <w:rPr>
          <w:rFonts w:hint="eastAsia" w:ascii="宋体" w:hAnsi="宋体" w:cs="方正仿宋_GB2312"/>
          <w:szCs w:val="21"/>
          <w:highlight w:val="none"/>
        </w:rPr>
      </w:pPr>
      <w:r/>
      <w:bookmarkStart w:id="17" w:name="OLE_LINK1"/>
      <w:r/>
      <w:bookmarkStart w:id="18" w:name="OLE_LINK2"/>
      <w:r>
        <w:rPr>
          <w:rFonts w:hint="eastAsia" w:ascii="宋体" w:hAnsi="宋体" w:cs="方正仿宋_GB2312"/>
          <w:szCs w:val="21"/>
          <w:highlight w:val="none"/>
        </w:rPr>
        <w:t xml:space="preserve">为加强公立医院采购活动中的廉政建设，规范双方的采购行为，防止发生各种谋取不正当利益的违法违纪行为，维护国家、集体和当事人的合法权益，根据国家有关法律法规和廉政建设的规定，经双方协商，特订立本廉政协议书。</w:t>
      </w:r>
      <w:r/>
    </w:p>
    <w:p>
      <w:pPr>
        <w:ind w:firstLine="420"/>
        <w:spacing w:line="500" w:lineRule="exact"/>
        <w:rPr>
          <w:rFonts w:hint="eastAsia" w:ascii="宋体" w:hAnsi="宋体" w:cs="方正仿宋_GB2312"/>
          <w:szCs w:val="21"/>
          <w:highlight w:val="none"/>
        </w:rPr>
      </w:pPr>
      <w:r>
        <w:rPr>
          <w:rFonts w:hint="eastAsia" w:ascii="宋体" w:hAnsi="宋体" w:cs="方正仿宋_GB2312"/>
          <w:szCs w:val="21"/>
          <w:highlight w:val="none"/>
        </w:rPr>
        <w:t xml:space="preserve"> 一、双方的责任</w:t>
      </w:r>
      <w:r/>
    </w:p>
    <w:p>
      <w:pPr>
        <w:ind w:firstLine="420"/>
        <w:spacing w:line="500" w:lineRule="exact"/>
        <w:rPr>
          <w:rFonts w:hint="eastAsia" w:ascii="宋体" w:hAnsi="宋体" w:cs="方正仿宋_GB2312"/>
          <w:szCs w:val="21"/>
          <w:highlight w:val="none"/>
        </w:rPr>
      </w:pPr>
      <w:r>
        <w:rPr>
          <w:rFonts w:hint="eastAsia" w:ascii="宋体" w:hAnsi="宋体" w:cs="方正仿宋_GB2312"/>
          <w:szCs w:val="21"/>
          <w:highlight w:val="none"/>
        </w:rPr>
        <w:t xml:space="preserve">1. 严格遵守国家关于市场准入、产品采购、招标投标、生产销售和市场活动等有关法律法规，相关政策，以及廉政建设的各项规定。</w:t>
      </w:r>
      <w:r/>
    </w:p>
    <w:p>
      <w:pPr>
        <w:ind w:firstLine="420"/>
        <w:spacing w:line="500" w:lineRule="exact"/>
        <w:rPr>
          <w:rFonts w:hint="eastAsia" w:ascii="宋体" w:hAnsi="宋体" w:cs="方正仿宋_GB2312"/>
          <w:szCs w:val="21"/>
          <w:highlight w:val="none"/>
        </w:rPr>
      </w:pPr>
      <w:r>
        <w:rPr>
          <w:rFonts w:hint="eastAsia" w:ascii="宋体" w:hAnsi="宋体" w:cs="方正仿宋_GB2312"/>
          <w:szCs w:val="21"/>
          <w:highlight w:val="none"/>
        </w:rPr>
        <w:t xml:space="preserve">2. 严格执行无锡市人民医院的采购制度，自觉按采购程序办事。</w:t>
      </w:r>
      <w:r/>
    </w:p>
    <w:p>
      <w:pPr>
        <w:ind w:firstLine="420"/>
        <w:spacing w:line="500" w:lineRule="exact"/>
        <w:rPr>
          <w:rFonts w:hint="eastAsia" w:ascii="宋体" w:hAnsi="宋体" w:cs="方正仿宋_GB2312"/>
          <w:szCs w:val="21"/>
          <w:highlight w:val="none"/>
        </w:rPr>
      </w:pPr>
      <w:r>
        <w:rPr>
          <w:rFonts w:hint="eastAsia" w:ascii="宋体" w:hAnsi="宋体" w:cs="方正仿宋_GB2312"/>
          <w:szCs w:val="21"/>
          <w:highlight w:val="none"/>
        </w:rPr>
        <w:t xml:space="preserve">3. 双方的业务活动坚持公开、公平、公正、诚信、透明的原则（法律认定的商业秘密和合同文件另有规定除外），不得为获取不正当的利益，损害国家、集体和对方利益，不得违反采购业务的规章制度。</w:t>
      </w:r>
      <w:r/>
    </w:p>
    <w:p>
      <w:pPr>
        <w:ind w:firstLine="420"/>
        <w:spacing w:line="500" w:lineRule="exact"/>
        <w:rPr>
          <w:rFonts w:hint="eastAsia" w:ascii="宋体" w:hAnsi="宋体" w:cs="方正仿宋_GB2312"/>
          <w:szCs w:val="21"/>
          <w:highlight w:val="none"/>
        </w:rPr>
      </w:pPr>
      <w:r>
        <w:rPr>
          <w:rFonts w:hint="eastAsia" w:ascii="宋体" w:hAnsi="宋体" w:cs="方正仿宋_GB2312"/>
          <w:szCs w:val="21"/>
          <w:highlight w:val="none"/>
        </w:rPr>
        <w:t xml:space="preserve">4. 发现对方在业务活动中有违反廉政规定的行为，应及时提醒对方纠正。情节严重的，应向其上级有关部门举报，建议给予处理，并有权要求告知处理结果。</w:t>
      </w:r>
      <w:r/>
    </w:p>
    <w:p>
      <w:pPr>
        <w:ind w:firstLine="420"/>
        <w:spacing w:line="500" w:lineRule="exact"/>
        <w:rPr>
          <w:rFonts w:hint="eastAsia" w:ascii="宋体" w:hAnsi="宋体" w:cs="方正仿宋_GB2312"/>
          <w:szCs w:val="21"/>
          <w:highlight w:val="none"/>
        </w:rPr>
      </w:pPr>
      <w:r>
        <w:rPr>
          <w:rFonts w:hint="eastAsia" w:ascii="宋体" w:hAnsi="宋体" w:cs="方正仿宋_GB2312"/>
          <w:szCs w:val="21"/>
          <w:highlight w:val="none"/>
        </w:rPr>
        <w:t xml:space="preserve">二、甲方的义务</w:t>
      </w:r>
      <w:r/>
    </w:p>
    <w:p>
      <w:pPr>
        <w:ind w:firstLine="420"/>
        <w:spacing w:line="500" w:lineRule="exact"/>
        <w:rPr>
          <w:rFonts w:hint="eastAsia" w:ascii="宋体" w:hAnsi="宋体" w:cs="方正仿宋_GB2312"/>
          <w:szCs w:val="21"/>
          <w:highlight w:val="none"/>
        </w:rPr>
      </w:pPr>
      <w:r>
        <w:rPr>
          <w:rFonts w:hint="eastAsia" w:ascii="宋体" w:hAnsi="宋体" w:cs="方正仿宋_GB2312"/>
          <w:szCs w:val="21"/>
          <w:highlight w:val="none"/>
        </w:rPr>
        <w:t xml:space="preserve">1. 甲方及其工作人员不得索要或接受乙方的礼金、有价证券、贵重物品及回扣、好处费、感谢费等。</w:t>
      </w:r>
      <w:r/>
    </w:p>
    <w:p>
      <w:pPr>
        <w:ind w:firstLine="420"/>
        <w:spacing w:line="500" w:lineRule="exact"/>
        <w:rPr>
          <w:rFonts w:hint="eastAsia" w:ascii="宋体" w:hAnsi="宋体" w:cs="方正仿宋_GB2312"/>
          <w:szCs w:val="21"/>
          <w:highlight w:val="none"/>
        </w:rPr>
      </w:pPr>
      <w:r>
        <w:rPr>
          <w:rFonts w:hint="eastAsia" w:ascii="宋体" w:hAnsi="宋体" w:cs="方正仿宋_GB2312"/>
          <w:szCs w:val="21"/>
          <w:highlight w:val="none"/>
        </w:rPr>
        <w:t xml:space="preserve">2. 甲方及其工作人员不得在乙方报销任何应由甲方或个人支付的费用。</w:t>
      </w:r>
      <w:r/>
    </w:p>
    <w:p>
      <w:pPr>
        <w:ind w:firstLine="420"/>
        <w:spacing w:line="500" w:lineRule="exact"/>
        <w:rPr>
          <w:rFonts w:hint="eastAsia" w:ascii="宋体" w:hAnsi="宋体" w:cs="方正仿宋_GB2312"/>
          <w:szCs w:val="21"/>
          <w:highlight w:val="none"/>
        </w:rPr>
      </w:pPr>
      <w:r>
        <w:rPr>
          <w:rFonts w:hint="eastAsia" w:ascii="宋体" w:hAnsi="宋体" w:cs="方正仿宋_GB2312"/>
          <w:szCs w:val="21"/>
          <w:highlight w:val="none"/>
        </w:rPr>
        <w:t xml:space="preserve">3. 甲方及其工作人员不得参加乙方安排的可能影响公正采购的宴请、旅游和娱乐活动。</w:t>
      </w:r>
      <w:r/>
    </w:p>
    <w:p>
      <w:pPr>
        <w:ind w:firstLine="420"/>
        <w:spacing w:line="500" w:lineRule="exact"/>
        <w:rPr>
          <w:rFonts w:hint="eastAsia" w:ascii="宋体" w:hAnsi="宋体" w:cs="方正仿宋_GB2312"/>
          <w:szCs w:val="21"/>
          <w:highlight w:val="none"/>
        </w:rPr>
      </w:pPr>
      <w:r>
        <w:rPr>
          <w:rFonts w:hint="eastAsia" w:ascii="宋体" w:hAnsi="宋体" w:cs="方正仿宋_GB2312"/>
          <w:szCs w:val="21"/>
          <w:highlight w:val="none"/>
        </w:rPr>
        <w:t xml:space="preserve">4. 甲方及其工作人员不得接受乙方提供的通讯工具、交通工具和高档办公用品等。</w:t>
      </w:r>
      <w:r/>
    </w:p>
    <w:p>
      <w:pPr>
        <w:ind w:firstLine="420"/>
        <w:spacing w:line="500" w:lineRule="exact"/>
        <w:rPr>
          <w:rFonts w:hint="eastAsia" w:ascii="宋体" w:hAnsi="宋体" w:cs="方正仿宋_GB2312"/>
          <w:szCs w:val="21"/>
          <w:highlight w:val="none"/>
        </w:rPr>
      </w:pPr>
      <w:r>
        <w:rPr>
          <w:rFonts w:hint="eastAsia" w:ascii="宋体" w:hAnsi="宋体" w:cs="方正仿宋_GB2312"/>
          <w:szCs w:val="21"/>
          <w:highlight w:val="none"/>
        </w:rPr>
        <w:t xml:space="preserve">5. 甲方及其工作人员不得要求或者接受乙方为其住房装修、婚丧嫁娶活动、配偶子女的工作安排以及出国出境、旅游等提供方便等。</w:t>
      </w:r>
      <w:r/>
    </w:p>
    <w:p>
      <w:pPr>
        <w:ind w:firstLine="420"/>
        <w:spacing w:line="500" w:lineRule="exact"/>
        <w:rPr>
          <w:rFonts w:hint="eastAsia" w:ascii="宋体" w:hAnsi="宋体" w:cs="方正仿宋_GB2312"/>
          <w:szCs w:val="21"/>
          <w:highlight w:val="none"/>
        </w:rPr>
      </w:pPr>
      <w:r>
        <w:rPr>
          <w:rFonts w:hint="eastAsia" w:ascii="宋体" w:hAnsi="宋体" w:cs="方正仿宋_GB2312"/>
          <w:szCs w:val="21"/>
          <w:highlight w:val="none"/>
        </w:rPr>
        <w:t xml:space="preserve">6. 甲方及其工作人员不得向乙方介绍其家属、亲友从事与甲方业务有关的经济活动。</w:t>
      </w:r>
      <w:r/>
    </w:p>
    <w:p>
      <w:pPr>
        <w:ind w:firstLine="420"/>
        <w:spacing w:line="500" w:lineRule="exact"/>
        <w:rPr>
          <w:rFonts w:hint="eastAsia" w:ascii="宋体" w:hAnsi="宋体" w:cs="方正仿宋_GB2312"/>
          <w:szCs w:val="21"/>
          <w:highlight w:val="none"/>
        </w:rPr>
      </w:pPr>
      <w:r>
        <w:rPr>
          <w:rFonts w:hint="eastAsia" w:ascii="宋体" w:hAnsi="宋体" w:cs="方正仿宋_GB2312"/>
          <w:szCs w:val="21"/>
          <w:highlight w:val="none"/>
        </w:rPr>
        <w:t xml:space="preserve">7. 甲方工作人员发现乙方有违反廉洁要求的行为，应及时提醒乙方纠正。情节严重的，应向领导或有关部门报告。</w:t>
      </w:r>
      <w:r/>
    </w:p>
    <w:p>
      <w:pPr>
        <w:ind w:firstLine="420"/>
        <w:spacing w:line="500" w:lineRule="exact"/>
        <w:rPr>
          <w:rFonts w:hint="eastAsia" w:ascii="宋体" w:hAnsi="宋体" w:cs="方正仿宋_GB2312"/>
          <w:szCs w:val="21"/>
          <w:highlight w:val="none"/>
        </w:rPr>
      </w:pPr>
      <w:r>
        <w:rPr>
          <w:rFonts w:hint="eastAsia" w:ascii="宋体" w:hAnsi="宋体" w:cs="方正仿宋_GB2312"/>
          <w:szCs w:val="21"/>
          <w:highlight w:val="none"/>
        </w:rPr>
        <w:t xml:space="preserve">三、乙方的义务</w:t>
      </w:r>
      <w:r/>
    </w:p>
    <w:p>
      <w:pPr>
        <w:ind w:firstLine="420"/>
        <w:spacing w:line="500" w:lineRule="exact"/>
        <w:rPr>
          <w:rFonts w:hint="eastAsia" w:ascii="宋体" w:hAnsi="宋体" w:cs="方正仿宋_GB2312"/>
          <w:szCs w:val="21"/>
          <w:highlight w:val="none"/>
        </w:rPr>
      </w:pPr>
      <w:r>
        <w:rPr>
          <w:rFonts w:hint="eastAsia" w:ascii="宋体" w:hAnsi="宋体" w:cs="方正仿宋_GB2312"/>
          <w:szCs w:val="21"/>
          <w:highlight w:val="none"/>
        </w:rPr>
        <w:t xml:space="preserve">1. 乙方不得以任何理由向甲方及其工作人员行贿或馈赠礼金、有价证券、贵重礼品。</w:t>
      </w:r>
      <w:r/>
    </w:p>
    <w:p>
      <w:pPr>
        <w:ind w:firstLine="420"/>
        <w:spacing w:line="500" w:lineRule="exact"/>
        <w:rPr>
          <w:rFonts w:hint="eastAsia" w:ascii="宋体" w:hAnsi="宋体" w:cs="方正仿宋_GB2312"/>
          <w:szCs w:val="21"/>
          <w:highlight w:val="none"/>
        </w:rPr>
      </w:pPr>
      <w:r>
        <w:rPr>
          <w:rFonts w:hint="eastAsia" w:ascii="宋体" w:hAnsi="宋体" w:cs="方正仿宋_GB2312"/>
          <w:szCs w:val="21"/>
          <w:highlight w:val="none"/>
        </w:rPr>
        <w:t xml:space="preserve">2. 乙方不得以任何名义为甲方及其工作人员报销应由甲方单位或个人支付的任何费用。</w:t>
      </w:r>
      <w:r/>
    </w:p>
    <w:p>
      <w:pPr>
        <w:ind w:firstLine="420"/>
        <w:spacing w:line="500" w:lineRule="exact"/>
        <w:rPr>
          <w:rFonts w:hint="eastAsia" w:ascii="宋体" w:hAnsi="宋体" w:cs="方正仿宋_GB2312"/>
          <w:szCs w:val="21"/>
          <w:highlight w:val="none"/>
        </w:rPr>
      </w:pPr>
      <w:r>
        <w:rPr>
          <w:rFonts w:hint="eastAsia" w:ascii="宋体" w:hAnsi="宋体" w:cs="方正仿宋_GB2312"/>
          <w:szCs w:val="21"/>
          <w:highlight w:val="none"/>
        </w:rPr>
        <w:t xml:space="preserve">3. 乙方不得以任何理由安排甲方及其工作人员参加宴请、旅游和娱乐活动。</w:t>
      </w:r>
      <w:r/>
    </w:p>
    <w:p>
      <w:pPr>
        <w:ind w:firstLine="420"/>
        <w:spacing w:line="500" w:lineRule="exact"/>
        <w:rPr>
          <w:rFonts w:hint="eastAsia" w:ascii="宋体" w:hAnsi="宋体" w:cs="方正仿宋_GB2312"/>
          <w:szCs w:val="21"/>
          <w:highlight w:val="none"/>
        </w:rPr>
      </w:pPr>
      <w:r>
        <w:rPr>
          <w:rFonts w:hint="eastAsia" w:ascii="宋体" w:hAnsi="宋体" w:cs="方正仿宋_GB2312"/>
          <w:szCs w:val="21"/>
          <w:highlight w:val="none"/>
        </w:rPr>
        <w:t xml:space="preserve">4. 乙方不得为甲方单位和个人购置或提供通讯工具、交通工具和高档办公用品等物品。</w:t>
      </w:r>
      <w:r/>
    </w:p>
    <w:p>
      <w:pPr>
        <w:ind w:firstLine="420"/>
        <w:spacing w:line="500" w:lineRule="exact"/>
        <w:rPr>
          <w:rFonts w:hint="eastAsia" w:ascii="宋体" w:hAnsi="宋体" w:cs="方正仿宋_GB2312"/>
          <w:szCs w:val="21"/>
          <w:highlight w:val="none"/>
        </w:rPr>
      </w:pPr>
      <w:r>
        <w:rPr>
          <w:rFonts w:hint="eastAsia" w:ascii="宋体" w:hAnsi="宋体" w:cs="方正仿宋_GB2312"/>
          <w:szCs w:val="21"/>
          <w:highlight w:val="none"/>
        </w:rPr>
        <w:t xml:space="preserve">5. 乙方自觉遵守《无锡市人民医院供应商管理办法》要求，如有违反自愿接受相应处理。</w:t>
      </w:r>
      <w:r/>
    </w:p>
    <w:p>
      <w:pPr>
        <w:ind w:firstLine="420"/>
        <w:spacing w:line="500" w:lineRule="exact"/>
        <w:rPr>
          <w:rFonts w:hint="eastAsia" w:ascii="宋体" w:hAnsi="宋体" w:cs="方正仿宋_GB2312"/>
          <w:szCs w:val="21"/>
          <w:highlight w:val="none"/>
        </w:rPr>
      </w:pPr>
      <w:r>
        <w:rPr>
          <w:rFonts w:hint="eastAsia" w:ascii="宋体" w:hAnsi="宋体" w:cs="方正仿宋_GB2312"/>
          <w:szCs w:val="21"/>
          <w:highlight w:val="none"/>
        </w:rPr>
        <w:t xml:space="preserve">6. 若发现甲方工作人员有违反廉政规定的行为，应及时向医院行风、纪检国家监察委员会举报；如甲方工作人员向乙方索贿，乙方应向医院行风、</w:t>
      </w:r>
      <w:r>
        <w:rPr>
          <w:rFonts w:hint="eastAsia" w:ascii="宋体" w:hAnsi="宋体" w:cs="方正仿宋_GB2312"/>
          <w:szCs w:val="21"/>
          <w:highlight w:val="none"/>
          <w:lang w:eastAsia="zh-CN"/>
        </w:rPr>
        <w:t xml:space="preserve">纪检国家监察委员会</w:t>
      </w:r>
      <w:r>
        <w:rPr>
          <w:rFonts w:hint="eastAsia" w:ascii="宋体" w:hAnsi="宋体" w:cs="方正仿宋_GB2312"/>
          <w:szCs w:val="21"/>
          <w:highlight w:val="none"/>
        </w:rPr>
        <w:t xml:space="preserve">举报，不得迎合。</w:t>
      </w:r>
      <w:r/>
    </w:p>
    <w:p>
      <w:pPr>
        <w:ind w:firstLine="420"/>
        <w:spacing w:line="500" w:lineRule="exact"/>
        <w:rPr>
          <w:rFonts w:hint="eastAsia" w:ascii="宋体" w:hAnsi="宋体" w:cs="方正仿宋_GB2312"/>
          <w:szCs w:val="21"/>
          <w:highlight w:val="none"/>
        </w:rPr>
      </w:pPr>
      <w:r>
        <w:rPr>
          <w:rFonts w:hint="eastAsia" w:ascii="宋体" w:hAnsi="宋体" w:cs="方正仿宋_GB2312"/>
          <w:szCs w:val="21"/>
          <w:highlight w:val="none"/>
        </w:rPr>
        <w:t xml:space="preserve">7. 甲方工作人员或者其亲属、特定关系人等，不存在假借他人名义拥有乙方企业股份、担任企业实际控制人、法定代表人、董事、股东、监事等关系。</w:t>
      </w:r>
      <w:r/>
    </w:p>
    <w:p>
      <w:pPr>
        <w:ind w:firstLine="420"/>
        <w:spacing w:line="500" w:lineRule="exact"/>
        <w:rPr>
          <w:rFonts w:hint="eastAsia" w:ascii="宋体" w:hAnsi="宋体" w:cs="方正仿宋_GB2312"/>
          <w:szCs w:val="21"/>
          <w:highlight w:val="none"/>
        </w:rPr>
      </w:pPr>
      <w:r>
        <w:rPr>
          <w:rFonts w:hint="eastAsia" w:ascii="宋体" w:hAnsi="宋体" w:cs="方正仿宋_GB2312"/>
          <w:szCs w:val="21"/>
          <w:highlight w:val="none"/>
        </w:rPr>
        <w:t xml:space="preserve"> 四、违约责任</w:t>
      </w:r>
      <w:r/>
    </w:p>
    <w:p>
      <w:pPr>
        <w:ind w:firstLine="420"/>
        <w:spacing w:line="500" w:lineRule="exact"/>
        <w:rPr>
          <w:rFonts w:hint="eastAsia" w:ascii="宋体" w:hAnsi="宋体" w:cs="方正仿宋_GB2312"/>
          <w:szCs w:val="21"/>
          <w:highlight w:val="none"/>
        </w:rPr>
      </w:pPr>
      <w:r>
        <w:rPr>
          <w:rFonts w:hint="eastAsia" w:ascii="宋体" w:hAnsi="宋体" w:cs="方正仿宋_GB2312"/>
          <w:szCs w:val="21"/>
          <w:highlight w:val="none"/>
        </w:rPr>
        <w:t xml:space="preserve">1. 甲方及其工作人员违反本廉政协议的，按管理权限，依据有关规定给予党纪、政务、行政处分或组织处理；涉嫌犯罪的，移交司法机关追究刑事责任。</w:t>
      </w:r>
      <w:r/>
    </w:p>
    <w:p>
      <w:pPr>
        <w:ind w:firstLine="420"/>
        <w:spacing w:line="500" w:lineRule="exact"/>
        <w:rPr>
          <w:rFonts w:hint="eastAsia" w:ascii="宋体" w:hAnsi="宋体" w:cs="方正仿宋_GB2312"/>
          <w:szCs w:val="21"/>
          <w:highlight w:val="none"/>
        </w:rPr>
      </w:pPr>
      <w:r>
        <w:rPr>
          <w:rFonts w:hint="eastAsia" w:ascii="宋体" w:hAnsi="宋体" w:cs="方正仿宋_GB2312"/>
          <w:szCs w:val="21"/>
          <w:highlight w:val="none"/>
        </w:rPr>
        <w:t xml:space="preserve">2. 乙方及其工作人员违反本廉政协议的，依据情节严重程度，采取约谈，列入供应商黑名单管理，直至取消其在甲方的供应商资格；给甲方造成经济损失的，应予以赔偿；情节严重的，由甲方向有关主管部门通报，建议给予乙方相应的行政处罚；涉嫌犯罪的，移交司法机关追究刑事责任。</w:t>
      </w:r>
      <w:r/>
    </w:p>
    <w:p>
      <w:pPr>
        <w:ind w:firstLine="420"/>
        <w:spacing w:line="500" w:lineRule="exact"/>
        <w:rPr>
          <w:rFonts w:hint="eastAsia" w:ascii="宋体" w:hAnsi="宋体" w:cs="方正仿宋_GB2312"/>
          <w:szCs w:val="21"/>
          <w:highlight w:val="none"/>
        </w:rPr>
      </w:pPr>
      <w:r>
        <w:rPr>
          <w:rFonts w:hint="eastAsia" w:ascii="宋体" w:hAnsi="宋体" w:cs="方正仿宋_GB2312"/>
          <w:szCs w:val="21"/>
          <w:highlight w:val="none"/>
        </w:rPr>
        <w:t xml:space="preserve">五、争议解决</w:t>
      </w:r>
      <w:r/>
    </w:p>
    <w:p>
      <w:pPr>
        <w:ind w:firstLine="420"/>
        <w:spacing w:line="500" w:lineRule="exact"/>
        <w:rPr>
          <w:rFonts w:hint="eastAsia" w:ascii="宋体" w:hAnsi="宋体" w:cs="方正仿宋_GB2312"/>
          <w:szCs w:val="21"/>
          <w:highlight w:val="none"/>
        </w:rPr>
      </w:pPr>
      <w:r>
        <w:rPr>
          <w:rFonts w:hint="eastAsia" w:ascii="宋体" w:hAnsi="宋体" w:cs="方正仿宋_GB2312"/>
          <w:szCs w:val="21"/>
          <w:highlight w:val="none"/>
        </w:rPr>
        <w:t xml:space="preserve">本协议在履行过程中发生的争议，由双方协商解决；协商不成的，任何一方可向甲方所在地人民法院提起诉讼。</w:t>
      </w:r>
      <w:r/>
    </w:p>
    <w:p>
      <w:pPr>
        <w:ind w:firstLine="420"/>
        <w:spacing w:line="500" w:lineRule="exact"/>
        <w:rPr>
          <w:rFonts w:hint="eastAsia" w:ascii="宋体" w:hAnsi="宋体" w:cs="方正仿宋_GB2312"/>
          <w:szCs w:val="21"/>
          <w:highlight w:val="none"/>
        </w:rPr>
      </w:pPr>
      <w:r>
        <w:rPr>
          <w:rFonts w:hint="eastAsia" w:ascii="宋体" w:hAnsi="宋体" w:cs="方正仿宋_GB2312"/>
          <w:szCs w:val="21"/>
          <w:highlight w:val="none"/>
        </w:rPr>
        <w:t xml:space="preserve">六、其他事项</w:t>
      </w:r>
      <w:r/>
    </w:p>
    <w:p>
      <w:pPr>
        <w:ind w:firstLine="420"/>
        <w:spacing w:line="500" w:lineRule="exact"/>
        <w:rPr>
          <w:rFonts w:hint="eastAsia" w:ascii="宋体" w:hAnsi="宋体" w:cs="方正仿宋_GB2312"/>
          <w:szCs w:val="21"/>
          <w:highlight w:val="none"/>
        </w:rPr>
      </w:pPr>
      <w:r>
        <w:rPr>
          <w:rFonts w:hint="eastAsia" w:ascii="宋体" w:hAnsi="宋体" w:cs="方正仿宋_GB2312"/>
          <w:szCs w:val="21"/>
          <w:highlight w:val="none"/>
        </w:rPr>
        <w:t xml:space="preserve">1. 本协议书作为采购合同的附件，与采购合同具有同等法律效力。</w:t>
      </w:r>
      <w:r/>
    </w:p>
    <w:p>
      <w:pPr>
        <w:ind w:firstLine="420"/>
        <w:spacing w:line="500" w:lineRule="exact"/>
        <w:rPr>
          <w:rFonts w:hint="eastAsia" w:ascii="宋体" w:hAnsi="宋体" w:cs="方正仿宋_GB2312"/>
          <w:szCs w:val="21"/>
          <w:highlight w:val="none"/>
        </w:rPr>
      </w:pPr>
      <w:r>
        <w:rPr>
          <w:rFonts w:hint="eastAsia" w:ascii="宋体" w:hAnsi="宋体" w:cs="方正仿宋_GB2312"/>
          <w:szCs w:val="21"/>
          <w:highlight w:val="none"/>
        </w:rPr>
        <w:t xml:space="preserve">2. 本协议书自双方签字（盖章）之日起生效，至采购合同履行完毕止。</w:t>
      </w:r>
      <w:r/>
    </w:p>
    <w:p>
      <w:pPr>
        <w:ind w:firstLine="420"/>
        <w:spacing w:line="500" w:lineRule="exact"/>
        <w:rPr>
          <w:rFonts w:ascii="宋体" w:hAnsi="宋体" w:cs="方正仿宋_GB2312"/>
          <w:szCs w:val="21"/>
          <w:highlight w:val="none"/>
        </w:rPr>
      </w:pPr>
      <w:r>
        <w:rPr>
          <w:rFonts w:hint="eastAsia" w:ascii="宋体" w:hAnsi="宋体" w:cs="方正仿宋_GB2312"/>
          <w:szCs w:val="21"/>
          <w:highlight w:val="none"/>
        </w:rPr>
        <w:t xml:space="preserve">3. 本协议书一式陆份，甲方执伍份乙方执壹份。</w:t>
      </w:r>
      <w:r/>
    </w:p>
    <w:p>
      <w:pPr>
        <w:ind w:firstLine="440"/>
        <w:rPr>
          <w:rFonts w:hint="eastAsia" w:ascii="宋体" w:hAnsi="宋体"/>
          <w:sz w:val="22"/>
          <w:highlight w:val="none"/>
        </w:rPr>
      </w:pPr>
      <w:r>
        <w:rPr>
          <w:rFonts w:hint="eastAsia" w:ascii="宋体" w:hAnsi="宋体"/>
          <w:sz w:val="22"/>
          <w:highlight w:val="none"/>
        </w:rPr>
      </w:r>
      <w:r/>
    </w:p>
    <w:p>
      <w:pPr>
        <w:ind w:firstLine="440"/>
        <w:rPr>
          <w:rFonts w:hint="eastAsia" w:ascii="宋体" w:hAnsi="宋体"/>
          <w:sz w:val="22"/>
          <w:highlight w:val="none"/>
        </w:rPr>
      </w:pPr>
      <w:r>
        <w:rPr>
          <w:rFonts w:hint="eastAsia" w:ascii="宋体" w:hAnsi="宋体"/>
          <w:sz w:val="22"/>
          <w:highlight w:val="none"/>
        </w:rPr>
      </w:r>
      <w:r/>
    </w:p>
    <w:p>
      <w:pPr>
        <w:rPr>
          <w:rFonts w:hint="eastAsia" w:ascii="宋体" w:hAnsi="宋体"/>
          <w:sz w:val="22"/>
          <w:highlight w:val="none"/>
        </w:rPr>
      </w:pPr>
      <w:r>
        <w:rPr>
          <w:rFonts w:hint="eastAsia" w:ascii="宋体" w:hAnsi="宋体"/>
          <w:sz w:val="22"/>
          <w:highlight w:val="none"/>
        </w:rPr>
      </w:r>
      <w:r/>
    </w:p>
    <w:p>
      <w:pPr>
        <w:ind w:firstLine="440"/>
        <w:spacing w:line="600" w:lineRule="exact"/>
        <w:rPr>
          <w:rFonts w:hint="eastAsia" w:ascii="宋体" w:hAnsi="宋体"/>
          <w:sz w:val="22"/>
          <w:highlight w:val="none"/>
        </w:rPr>
      </w:pPr>
      <w:r>
        <w:rPr>
          <w:rFonts w:hint="eastAsia" w:ascii="宋体" w:hAnsi="宋体"/>
          <w:sz w:val="22"/>
          <w:highlight w:val="none"/>
        </w:rPr>
        <w:t xml:space="preserve">甲方</w:t>
      </w:r>
      <w:r>
        <w:rPr>
          <w:rFonts w:hint="eastAsia" w:ascii="宋体" w:hAnsi="宋体"/>
          <w:sz w:val="22"/>
          <w:highlight w:val="none"/>
          <w:lang w:eastAsia="zh-CN"/>
        </w:rPr>
        <w:t xml:space="preserve">（</w:t>
      </w:r>
      <w:r>
        <w:rPr>
          <w:rFonts w:hint="eastAsia" w:ascii="宋体" w:hAnsi="宋体"/>
          <w:sz w:val="22"/>
          <w:highlight w:val="none"/>
        </w:rPr>
        <w:t xml:space="preserve">盖章)：无锡市人民医院              乙方（盖章）： </w:t>
      </w:r>
      <w:r/>
    </w:p>
    <w:p>
      <w:pPr>
        <w:ind w:firstLine="440"/>
        <w:spacing w:line="600" w:lineRule="exact"/>
        <w:rPr>
          <w:rFonts w:hint="eastAsia" w:ascii="宋体" w:hAnsi="宋体"/>
          <w:sz w:val="22"/>
          <w:highlight w:val="none"/>
        </w:rPr>
      </w:pPr>
      <w:r>
        <w:rPr>
          <w:rFonts w:hint="eastAsia" w:ascii="宋体" w:hAnsi="宋体"/>
          <w:sz w:val="22"/>
          <w:highlight w:val="none"/>
        </w:rPr>
        <w:t xml:space="preserve">代表</w:t>
      </w:r>
      <w:r>
        <w:rPr>
          <w:rFonts w:hint="eastAsia" w:ascii="宋体" w:hAnsi="宋体"/>
          <w:sz w:val="24"/>
          <w:highlight w:val="none"/>
        </w:rPr>
        <w:t xml:space="preserve">人</w:t>
      </w:r>
      <w:r>
        <w:rPr>
          <w:rFonts w:hint="eastAsia" w:ascii="宋体" w:hAnsi="宋体"/>
          <w:sz w:val="22"/>
          <w:highlight w:val="none"/>
        </w:rPr>
        <w:t xml:space="preserve">签字：                            代表</w:t>
      </w:r>
      <w:r>
        <w:rPr>
          <w:rFonts w:hint="eastAsia" w:ascii="宋体" w:hAnsi="宋体"/>
          <w:sz w:val="24"/>
          <w:highlight w:val="none"/>
        </w:rPr>
        <w:t xml:space="preserve">人</w:t>
      </w:r>
      <w:r>
        <w:rPr>
          <w:rFonts w:hint="eastAsia" w:ascii="宋体" w:hAnsi="宋体"/>
          <w:sz w:val="22"/>
          <w:highlight w:val="none"/>
        </w:rPr>
        <w:t xml:space="preserve">签字：</w:t>
      </w:r>
      <w:r/>
    </w:p>
    <w:p>
      <w:pPr>
        <w:ind w:firstLine="440"/>
        <w:spacing w:line="600" w:lineRule="exact"/>
        <w:rPr>
          <w:rFonts w:hint="eastAsia" w:ascii="宋体" w:hAnsi="宋体" w:eastAsia="宋体" w:cs="Times New Roman"/>
          <w:b w:val="0"/>
          <w:bCs w:val="0"/>
          <w:sz w:val="22"/>
          <w:szCs w:val="24"/>
          <w:highlight w:val="none"/>
        </w:rPr>
      </w:pPr>
      <w:r>
        <w:rPr>
          <w:rFonts w:hint="eastAsia" w:ascii="宋体" w:hAnsi="宋体" w:eastAsia="宋体" w:cs="Times New Roman"/>
          <w:sz w:val="22"/>
          <w:szCs w:val="24"/>
          <w:highlight w:val="none"/>
        </w:rPr>
        <w:t xml:space="preserve">签订日期：___年___月___日</w:t>
      </w:r>
      <w:r>
        <w:rPr>
          <w:rFonts w:hint="eastAsia" w:ascii="宋体" w:hAnsi="宋体" w:eastAsia="宋体" w:cs="Times New Roman"/>
          <w:sz w:val="22"/>
          <w:highlight w:val="none"/>
        </w:rPr>
        <w:t xml:space="preserve">               </w:t>
      </w:r>
      <w:r>
        <w:rPr>
          <w:rFonts w:hint="eastAsia" w:ascii="宋体" w:hAnsi="宋体" w:eastAsia="宋体" w:cs="Times New Roman"/>
          <w:sz w:val="22"/>
          <w:szCs w:val="24"/>
          <w:highlight w:val="none"/>
        </w:rPr>
        <w:t xml:space="preserve">签订日期：___年___月___日</w:t>
      </w:r>
      <w:bookmarkEnd w:id="17"/>
      <w:r/>
      <w:bookmarkEnd w:id="18"/>
      <w:r/>
      <w:r/>
    </w:p>
    <w:p>
      <w:pPr>
        <w:rPr>
          <w:rFonts w:hint="eastAsia" w:asciiTheme="majorEastAsia" w:hAnsiTheme="majorEastAsia" w:eastAsiaTheme="majorEastAsia" w:cstheme="majorEastAsia"/>
          <w:b/>
          <w:sz w:val="36"/>
          <w:szCs w:val="36"/>
          <w:highlight w:val="none"/>
        </w:rPr>
      </w:pPr>
      <w:r>
        <w:rPr>
          <w:rFonts w:hint="eastAsia" w:asciiTheme="majorEastAsia" w:hAnsiTheme="majorEastAsia" w:eastAsiaTheme="majorEastAsia" w:cstheme="majorEastAsia"/>
          <w:b/>
          <w:sz w:val="36"/>
          <w:szCs w:val="36"/>
          <w:highlight w:val="none"/>
        </w:rPr>
        <w:br w:type="page" w:clear="all"/>
      </w:r>
      <w:r/>
    </w:p>
    <w:p>
      <w:pPr>
        <w:jc w:val="center"/>
        <w:spacing w:line="360" w:lineRule="auto"/>
        <w:rPr>
          <w:rFonts w:ascii="宋体" w:hAnsi="宋体"/>
          <w:b/>
          <w:sz w:val="44"/>
          <w:szCs w:val="44"/>
          <w:highlight w:val="none"/>
        </w:rPr>
        <w:outlineLvl w:val="0"/>
      </w:pPr>
      <w:r>
        <w:rPr>
          <w:rFonts w:hint="eastAsia" w:asciiTheme="majorEastAsia" w:hAnsiTheme="majorEastAsia" w:eastAsiaTheme="majorEastAsia" w:cstheme="majorEastAsia"/>
          <w:b/>
          <w:sz w:val="36"/>
          <w:szCs w:val="36"/>
          <w:highlight w:val="none"/>
        </w:rPr>
        <w:t xml:space="preserve">第五部分．附件</w:t>
      </w:r>
      <w:r>
        <w:rPr>
          <w:rFonts w:hint="eastAsia" w:asciiTheme="majorEastAsia" w:hAnsiTheme="majorEastAsia" w:eastAsiaTheme="majorEastAsia" w:cstheme="majorEastAsia"/>
          <w:b/>
          <w:sz w:val="24"/>
          <w:szCs w:val="24"/>
          <w:highlight w:val="none"/>
        </w:rPr>
        <w:t xml:space="preserve">（投标文件格式）</w:t>
      </w:r>
      <w:r/>
    </w:p>
    <w:p>
      <w:pPr>
        <w:jc w:val="center"/>
        <w:spacing w:line="360" w:lineRule="auto"/>
        <w:rPr>
          <w:rFonts w:ascii="黑体" w:eastAsia="黑体"/>
          <w:b/>
          <w:sz w:val="44"/>
          <w:szCs w:val="44"/>
          <w:highlight w:val="none"/>
        </w:rPr>
      </w:pPr>
      <w:r>
        <w:rPr>
          <w:rFonts w:ascii="黑体" w:eastAsia="黑体"/>
          <w:b/>
          <w:sz w:val="44"/>
          <w:szCs w:val="44"/>
          <w:highlight w:val="none"/>
        </w:rPr>
      </w:r>
      <w:r/>
    </w:p>
    <w:p>
      <w:pPr>
        <w:jc w:val="center"/>
        <w:spacing w:line="360" w:lineRule="auto"/>
        <w:rPr>
          <w:rFonts w:ascii="黑体" w:eastAsia="黑体"/>
          <w:b/>
          <w:bCs/>
          <w:sz w:val="28"/>
          <w:szCs w:val="28"/>
          <w:highlight w:val="none"/>
        </w:rPr>
      </w:pPr>
      <w:r>
        <w:rPr>
          <w:rFonts w:ascii="黑体" w:eastAsia="黑体"/>
          <w:b/>
          <w:bCs/>
          <w:sz w:val="28"/>
          <w:szCs w:val="28"/>
          <w:highlight w:val="none"/>
        </w:rPr>
      </w:r>
      <w:r/>
    </w:p>
    <w:p>
      <w:pPr>
        <w:jc w:val="center"/>
        <w:spacing w:line="360" w:lineRule="auto"/>
        <w:rPr>
          <w:rFonts w:ascii="黑体" w:eastAsia="黑体"/>
          <w:b/>
          <w:bCs/>
          <w:sz w:val="28"/>
          <w:szCs w:val="28"/>
          <w:highlight w:val="none"/>
        </w:rPr>
      </w:pPr>
      <w:r>
        <w:rPr>
          <w:rFonts w:ascii="黑体" w:eastAsia="黑体"/>
          <w:b/>
          <w:bCs/>
          <w:sz w:val="28"/>
          <w:szCs w:val="28"/>
          <w:highlight w:val="none"/>
        </w:rPr>
      </w:r>
      <w:r/>
    </w:p>
    <w:p>
      <w:pPr>
        <w:jc w:val="center"/>
        <w:spacing w:line="360" w:lineRule="auto"/>
        <w:rPr>
          <w:rFonts w:ascii="黑体" w:eastAsia="黑体"/>
          <w:b/>
          <w:bCs/>
          <w:sz w:val="28"/>
          <w:szCs w:val="28"/>
          <w:highlight w:val="none"/>
        </w:rPr>
      </w:pPr>
      <w:r>
        <w:rPr>
          <w:rFonts w:ascii="黑体" w:eastAsia="黑体"/>
          <w:b/>
          <w:bCs/>
          <w:sz w:val="28"/>
          <w:szCs w:val="28"/>
          <w:highlight w:val="none"/>
        </w:rPr>
      </w:r>
      <w:r/>
    </w:p>
    <w:p>
      <w:pPr>
        <w:jc w:val="center"/>
        <w:spacing w:line="360" w:lineRule="auto"/>
        <w:rPr>
          <w:rFonts w:ascii="黑体" w:eastAsia="黑体"/>
          <w:b/>
          <w:bCs/>
          <w:sz w:val="28"/>
          <w:szCs w:val="28"/>
          <w:highlight w:val="none"/>
        </w:rPr>
      </w:pPr>
      <w:r>
        <w:rPr>
          <w:rFonts w:ascii="黑体" w:eastAsia="黑体"/>
          <w:b/>
          <w:bCs/>
          <w:sz w:val="28"/>
          <w:szCs w:val="28"/>
          <w:highlight w:val="none"/>
        </w:rPr>
      </w:r>
      <w:r/>
    </w:p>
    <w:p>
      <w:pPr>
        <w:jc w:val="center"/>
        <w:spacing w:line="360" w:lineRule="auto"/>
        <w:rPr>
          <w:rFonts w:ascii="黑体" w:eastAsia="黑体"/>
          <w:b/>
          <w:bCs/>
          <w:sz w:val="28"/>
          <w:szCs w:val="28"/>
          <w:highlight w:val="none"/>
        </w:rPr>
      </w:pPr>
      <w:r>
        <w:rPr>
          <w:rFonts w:ascii="黑体" w:eastAsia="黑体"/>
          <w:b/>
          <w:bCs/>
          <w:sz w:val="28"/>
          <w:szCs w:val="28"/>
          <w:highlight w:val="none"/>
        </w:rPr>
      </w:r>
      <w:r/>
    </w:p>
    <w:p>
      <w:pPr>
        <w:jc w:val="center"/>
        <w:spacing w:line="360" w:lineRule="auto"/>
        <w:rPr>
          <w:rFonts w:ascii="黑体" w:eastAsia="黑体"/>
          <w:b/>
          <w:bCs/>
          <w:sz w:val="28"/>
          <w:szCs w:val="28"/>
          <w:highlight w:val="none"/>
        </w:rPr>
      </w:pPr>
      <w:r>
        <w:rPr>
          <w:rFonts w:ascii="黑体" w:eastAsia="黑体"/>
          <w:b/>
          <w:bCs/>
          <w:sz w:val="28"/>
          <w:szCs w:val="28"/>
          <w:highlight w:val="none"/>
        </w:rPr>
      </w:r>
      <w:r/>
    </w:p>
    <w:p>
      <w:pPr>
        <w:jc w:val="center"/>
        <w:spacing w:line="360" w:lineRule="auto"/>
        <w:rPr>
          <w:rFonts w:ascii="黑体" w:eastAsia="黑体"/>
          <w:b/>
          <w:bCs/>
          <w:sz w:val="28"/>
          <w:szCs w:val="28"/>
          <w:highlight w:val="none"/>
        </w:rPr>
      </w:pPr>
      <w:r>
        <w:rPr>
          <w:rFonts w:ascii="黑体" w:eastAsia="黑体"/>
          <w:b/>
          <w:bCs/>
          <w:sz w:val="28"/>
          <w:szCs w:val="28"/>
          <w:highlight w:val="none"/>
        </w:rPr>
      </w:r>
      <w:r/>
    </w:p>
    <w:p>
      <w:pPr>
        <w:jc w:val="center"/>
        <w:spacing w:line="360" w:lineRule="auto"/>
        <w:rPr>
          <w:rFonts w:ascii="黑体" w:eastAsia="黑体"/>
          <w:b/>
          <w:bCs/>
          <w:sz w:val="28"/>
          <w:szCs w:val="28"/>
          <w:highlight w:val="none"/>
        </w:rPr>
      </w:pPr>
      <w:r>
        <w:rPr>
          <w:rFonts w:ascii="黑体" w:eastAsia="黑体"/>
          <w:b/>
          <w:bCs/>
          <w:sz w:val="28"/>
          <w:szCs w:val="28"/>
          <w:highlight w:val="none"/>
        </w:rPr>
      </w:r>
      <w:r/>
    </w:p>
    <w:p>
      <w:pPr>
        <w:jc w:val="center"/>
        <w:spacing w:line="360" w:lineRule="auto"/>
        <w:rPr>
          <w:rFonts w:ascii="黑体" w:eastAsia="黑体"/>
          <w:b/>
          <w:bCs/>
          <w:sz w:val="28"/>
          <w:szCs w:val="28"/>
          <w:highlight w:val="none"/>
        </w:rPr>
      </w:pPr>
      <w:r>
        <w:rPr>
          <w:rFonts w:ascii="黑体" w:eastAsia="黑体"/>
          <w:b/>
          <w:bCs/>
          <w:sz w:val="28"/>
          <w:szCs w:val="28"/>
          <w:highlight w:val="none"/>
        </w:rPr>
      </w:r>
      <w:r/>
    </w:p>
    <w:p>
      <w:pPr>
        <w:jc w:val="center"/>
        <w:spacing w:line="360" w:lineRule="auto"/>
        <w:rPr>
          <w:rFonts w:ascii="黑体" w:eastAsia="黑体"/>
          <w:b/>
          <w:bCs/>
          <w:sz w:val="28"/>
          <w:szCs w:val="28"/>
          <w:highlight w:val="none"/>
        </w:rPr>
      </w:pPr>
      <w:r>
        <w:rPr>
          <w:rFonts w:ascii="黑体" w:eastAsia="黑体"/>
          <w:b/>
          <w:bCs/>
          <w:sz w:val="28"/>
          <w:szCs w:val="28"/>
          <w:highlight w:val="none"/>
        </w:rPr>
      </w:r>
      <w:r/>
    </w:p>
    <w:p>
      <w:pPr>
        <w:jc w:val="center"/>
        <w:spacing w:line="360" w:lineRule="auto"/>
        <w:rPr>
          <w:rFonts w:ascii="黑体" w:eastAsia="黑体"/>
          <w:b/>
          <w:bCs/>
          <w:sz w:val="28"/>
          <w:szCs w:val="28"/>
          <w:highlight w:val="none"/>
        </w:rPr>
      </w:pPr>
      <w:r>
        <w:rPr>
          <w:rFonts w:ascii="黑体" w:eastAsia="黑体"/>
          <w:b/>
          <w:bCs/>
          <w:sz w:val="28"/>
          <w:szCs w:val="28"/>
          <w:highlight w:val="none"/>
        </w:rPr>
      </w:r>
      <w:r/>
    </w:p>
    <w:p>
      <w:pPr>
        <w:jc w:val="center"/>
        <w:spacing w:line="360" w:lineRule="auto"/>
        <w:rPr>
          <w:rFonts w:ascii="黑体" w:eastAsia="黑体"/>
          <w:b/>
          <w:bCs/>
          <w:sz w:val="28"/>
          <w:szCs w:val="28"/>
          <w:highlight w:val="none"/>
        </w:rPr>
      </w:pPr>
      <w:r>
        <w:rPr>
          <w:rFonts w:ascii="黑体" w:eastAsia="黑体"/>
          <w:b/>
          <w:bCs/>
          <w:sz w:val="28"/>
          <w:szCs w:val="28"/>
          <w:highlight w:val="none"/>
        </w:rPr>
      </w:r>
      <w:r/>
    </w:p>
    <w:p>
      <w:pPr>
        <w:jc w:val="center"/>
        <w:spacing w:line="360" w:lineRule="auto"/>
        <w:rPr>
          <w:rFonts w:ascii="黑体" w:eastAsia="黑体"/>
          <w:b/>
          <w:bCs/>
          <w:sz w:val="28"/>
          <w:szCs w:val="28"/>
          <w:highlight w:val="none"/>
        </w:rPr>
      </w:pPr>
      <w:r>
        <w:rPr>
          <w:rFonts w:ascii="黑体" w:eastAsia="黑体"/>
          <w:b/>
          <w:bCs/>
          <w:sz w:val="28"/>
          <w:szCs w:val="28"/>
          <w:highlight w:val="none"/>
        </w:rPr>
      </w:r>
      <w:r/>
    </w:p>
    <w:p>
      <w:pPr>
        <w:jc w:val="center"/>
        <w:spacing w:line="360" w:lineRule="auto"/>
        <w:rPr>
          <w:rFonts w:ascii="黑体" w:eastAsia="黑体"/>
          <w:b/>
          <w:bCs/>
          <w:sz w:val="28"/>
          <w:szCs w:val="28"/>
          <w:highlight w:val="none"/>
        </w:rPr>
      </w:pPr>
      <w:r>
        <w:rPr>
          <w:rFonts w:ascii="黑体" w:eastAsia="黑体"/>
          <w:b/>
          <w:bCs/>
          <w:sz w:val="28"/>
          <w:szCs w:val="28"/>
          <w:highlight w:val="none"/>
        </w:rPr>
      </w:r>
      <w:r/>
    </w:p>
    <w:p>
      <w:pPr>
        <w:jc w:val="center"/>
        <w:spacing w:line="360" w:lineRule="auto"/>
        <w:rPr>
          <w:rFonts w:ascii="黑体" w:eastAsia="黑体"/>
          <w:b/>
          <w:bCs/>
          <w:sz w:val="28"/>
          <w:szCs w:val="28"/>
          <w:highlight w:val="none"/>
        </w:rPr>
      </w:pPr>
      <w:r>
        <w:rPr>
          <w:rFonts w:ascii="黑体" w:eastAsia="黑体"/>
          <w:b/>
          <w:bCs/>
          <w:sz w:val="28"/>
          <w:szCs w:val="28"/>
          <w:highlight w:val="none"/>
        </w:rPr>
      </w:r>
      <w:r/>
    </w:p>
    <w:p>
      <w:pPr>
        <w:jc w:val="center"/>
        <w:spacing w:line="360" w:lineRule="auto"/>
        <w:rPr>
          <w:rFonts w:ascii="黑体" w:eastAsia="黑体"/>
          <w:b/>
          <w:bCs/>
          <w:sz w:val="28"/>
          <w:szCs w:val="28"/>
          <w:highlight w:val="none"/>
        </w:rPr>
      </w:pPr>
      <w:r>
        <w:rPr>
          <w:rFonts w:ascii="黑体" w:eastAsia="黑体"/>
          <w:b/>
          <w:bCs/>
          <w:sz w:val="28"/>
          <w:szCs w:val="28"/>
          <w:highlight w:val="none"/>
        </w:rPr>
      </w:r>
      <w:r/>
    </w:p>
    <w:p>
      <w:pPr>
        <w:jc w:val="center"/>
        <w:spacing w:line="360" w:lineRule="auto"/>
        <w:rPr>
          <w:rFonts w:ascii="黑体" w:eastAsia="黑体"/>
          <w:b/>
          <w:bCs/>
          <w:sz w:val="28"/>
          <w:szCs w:val="28"/>
          <w:highlight w:val="none"/>
        </w:rPr>
      </w:pPr>
      <w:r>
        <w:rPr>
          <w:rFonts w:ascii="黑体" w:eastAsia="黑体"/>
          <w:b/>
          <w:bCs/>
          <w:sz w:val="28"/>
          <w:szCs w:val="28"/>
          <w:highlight w:val="none"/>
        </w:rPr>
      </w:r>
      <w:r/>
    </w:p>
    <w:p>
      <w:pPr>
        <w:jc w:val="center"/>
        <w:spacing w:line="360" w:lineRule="auto"/>
        <w:rPr>
          <w:rFonts w:ascii="黑体" w:eastAsia="黑体"/>
          <w:b/>
          <w:bCs/>
          <w:sz w:val="28"/>
          <w:szCs w:val="28"/>
          <w:highlight w:val="none"/>
        </w:rPr>
      </w:pPr>
      <w:r>
        <w:rPr>
          <w:rFonts w:ascii="黑体" w:eastAsia="黑体"/>
          <w:b/>
          <w:bCs/>
          <w:sz w:val="28"/>
          <w:szCs w:val="28"/>
          <w:highlight w:val="none"/>
        </w:rPr>
      </w:r>
      <w:r/>
    </w:p>
    <w:p>
      <w:pPr>
        <w:jc w:val="center"/>
        <w:spacing w:line="360" w:lineRule="auto"/>
        <w:rPr>
          <w:rFonts w:ascii="黑体" w:eastAsia="黑体"/>
          <w:b/>
          <w:bCs/>
          <w:sz w:val="28"/>
          <w:szCs w:val="28"/>
          <w:highlight w:val="none"/>
        </w:rPr>
      </w:pPr>
      <w:r>
        <w:rPr>
          <w:rFonts w:ascii="黑体" w:eastAsia="黑体"/>
          <w:b/>
          <w:bCs/>
          <w:sz w:val="28"/>
          <w:szCs w:val="28"/>
          <w:highlight w:val="none"/>
        </w:rPr>
      </w:r>
      <w:r/>
    </w:p>
    <w:p>
      <w:pPr>
        <w:jc w:val="left"/>
        <w:rPr>
          <w:rFonts w:ascii="黑体" w:eastAsia="黑体"/>
          <w:b/>
          <w:color w:val="000000"/>
          <w:sz w:val="24"/>
          <w:szCs w:val="30"/>
          <w:highlight w:val="none"/>
        </w:rPr>
        <w:outlineLvl w:val="0"/>
      </w:pPr>
      <w:r/>
      <w:bookmarkStart w:id="19" w:name="_Toc10411"/>
      <w:r/>
      <w:bookmarkStart w:id="20" w:name="_Toc12882"/>
      <w:r>
        <w:rPr>
          <w:rFonts w:hint="eastAsia" w:ascii="黑体" w:eastAsia="黑体"/>
          <w:b/>
          <w:color w:val="000000"/>
          <w:sz w:val="24"/>
          <w:szCs w:val="30"/>
          <w:highlight w:val="none"/>
        </w:rPr>
        <w:br w:type="page" w:clear="all"/>
      </w:r>
      <w:r>
        <w:rPr>
          <w:rFonts w:hint="eastAsia" w:ascii="黑体" w:eastAsia="黑体"/>
          <w:b/>
          <w:color w:val="000000"/>
          <w:sz w:val="24"/>
          <w:szCs w:val="30"/>
          <w:highlight w:val="none"/>
        </w:rPr>
        <w:t xml:space="preserve">（一）关于资格的声明函（格式）：</w:t>
      </w:r>
      <w:bookmarkEnd w:id="19"/>
      <w:r/>
      <w:bookmarkEnd w:id="20"/>
      <w:r/>
      <w:r/>
    </w:p>
    <w:p>
      <w:pPr>
        <w:jc w:val="center"/>
        <w:rPr>
          <w:rFonts w:ascii="黑体" w:eastAsia="黑体"/>
          <w:bCs/>
          <w:color w:val="000000"/>
          <w:sz w:val="32"/>
          <w:highlight w:val="none"/>
        </w:rPr>
      </w:pPr>
      <w:r>
        <w:rPr>
          <w:rFonts w:ascii="黑体" w:eastAsia="黑体"/>
          <w:bCs/>
          <w:color w:val="000000"/>
          <w:sz w:val="32"/>
          <w:highlight w:val="none"/>
        </w:rPr>
      </w:r>
      <w:r/>
    </w:p>
    <w:p>
      <w:pPr>
        <w:jc w:val="center"/>
        <w:spacing w:line="360" w:lineRule="auto"/>
        <w:rPr>
          <w:rFonts w:ascii="黑体" w:eastAsia="黑体"/>
          <w:bCs/>
          <w:color w:val="000000"/>
          <w:sz w:val="32"/>
          <w:highlight w:val="none"/>
        </w:rPr>
      </w:pPr>
      <w:r>
        <w:rPr>
          <w:rFonts w:hint="eastAsia" w:ascii="黑体" w:eastAsia="黑体"/>
          <w:b/>
          <w:color w:val="000000"/>
          <w:sz w:val="30"/>
          <w:szCs w:val="30"/>
          <w:highlight w:val="none"/>
        </w:rPr>
        <w:t xml:space="preserve">关于资格的声明函</w:t>
      </w:r>
      <w:r/>
    </w:p>
    <w:p>
      <w:pPr>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采购项目编号：</w:t>
      </w:r>
      <w:r/>
    </w:p>
    <w:p>
      <w:pPr>
        <w:jc w:val="center"/>
        <w:spacing w:line="360" w:lineRule="auto"/>
        <w:tabs>
          <w:tab w:val="left" w:pos="6300" w:leader="none"/>
        </w:tabs>
        <w:rPr>
          <w:rFonts w:ascii="宋体" w:hAnsi="宋体"/>
          <w:bCs/>
          <w:color w:val="000000"/>
          <w:sz w:val="24"/>
          <w:highlight w:val="none"/>
        </w:rPr>
      </w:pPr>
      <w:r>
        <w:rPr>
          <w:rFonts w:hint="eastAsia" w:ascii="宋体" w:hAnsi="宋体"/>
          <w:bCs/>
          <w:color w:val="000000"/>
          <w:sz w:val="24"/>
          <w:highlight w:val="none"/>
        </w:rPr>
        <w:t xml:space="preserve">日 期：</w:t>
      </w:r>
      <w:r/>
    </w:p>
    <w:p>
      <w:pPr>
        <w:spacing w:line="480" w:lineRule="auto"/>
        <w:rPr>
          <w:rFonts w:ascii="宋体" w:hAnsi="宋体"/>
          <w:bCs/>
          <w:color w:val="000000"/>
          <w:sz w:val="24"/>
          <w:highlight w:val="none"/>
        </w:rPr>
      </w:pPr>
      <w:r>
        <w:rPr>
          <w:rFonts w:ascii="宋体" w:hAnsi="宋体"/>
          <w:bCs/>
          <w:color w:val="000000"/>
          <w:sz w:val="24"/>
          <w:highlight w:val="none"/>
        </w:rPr>
      </w:r>
      <w:r/>
    </w:p>
    <w:p>
      <w:pPr>
        <w:spacing w:line="480" w:lineRule="auto"/>
        <w:rPr>
          <w:rFonts w:ascii="宋体" w:hAnsi="宋体"/>
          <w:bCs/>
          <w:color w:val="000000"/>
          <w:sz w:val="24"/>
          <w:highlight w:val="none"/>
          <w:u w:val="single"/>
        </w:rPr>
      </w:pPr>
      <w:r>
        <w:rPr>
          <w:rFonts w:hint="eastAsia" w:ascii="宋体" w:hAnsi="宋体"/>
          <w:bCs/>
          <w:color w:val="000000"/>
          <w:sz w:val="24"/>
          <w:highlight w:val="none"/>
          <w:u w:val="single"/>
        </w:rPr>
        <w:t xml:space="preserve">江苏广信工程咨询有限公司：</w:t>
      </w:r>
      <w:r/>
    </w:p>
    <w:p>
      <w:pPr>
        <w:ind w:firstLine="480"/>
        <w:spacing w:line="480" w:lineRule="auto"/>
        <w:rPr>
          <w:rFonts w:ascii="宋体" w:hAnsi="宋体"/>
          <w:bCs/>
          <w:color w:val="000000"/>
          <w:sz w:val="24"/>
          <w:highlight w:val="none"/>
        </w:rPr>
      </w:pPr>
      <w:r>
        <w:rPr>
          <w:rFonts w:hint="eastAsia" w:ascii="宋体" w:hAnsi="宋体"/>
          <w:bCs/>
          <w:color w:val="000000"/>
          <w:sz w:val="24"/>
          <w:highlight w:val="none"/>
        </w:rPr>
        <w:t xml:space="preserve">我公司（单位）参加政府采购活动前三年内，在经营活动中没有重大违法记录。</w:t>
      </w:r>
      <w:r/>
    </w:p>
    <w:p>
      <w:pPr>
        <w:ind w:firstLine="480"/>
        <w:spacing w:line="480" w:lineRule="auto"/>
        <w:rPr>
          <w:rFonts w:ascii="宋体" w:hAnsi="宋体"/>
          <w:bCs/>
          <w:sz w:val="24"/>
          <w:highlight w:val="none"/>
        </w:rPr>
      </w:pPr>
      <w:r>
        <w:rPr>
          <w:rFonts w:hint="eastAsia" w:ascii="宋体" w:hAnsi="宋体"/>
          <w:bCs/>
          <w:sz w:val="24"/>
          <w:highlight w:val="none"/>
        </w:rPr>
        <w:t xml:space="preserve">我公司（单位）参加本次项目的投标，具有履行合同所必需的设备和专业技术能力，未为本采购项目提供整体设计、规范编制或者项目管理、监理等服务。</w:t>
      </w:r>
      <w:r/>
    </w:p>
    <w:p>
      <w:pPr>
        <w:ind w:firstLine="480"/>
        <w:spacing w:line="480" w:lineRule="auto"/>
        <w:rPr>
          <w:rFonts w:ascii="宋体" w:hAnsi="宋体"/>
          <w:bCs/>
          <w:color w:val="000000"/>
          <w:sz w:val="24"/>
          <w:highlight w:val="none"/>
        </w:rPr>
      </w:pPr>
      <w:r>
        <w:rPr>
          <w:rFonts w:hint="eastAsia" w:ascii="宋体" w:hAnsi="宋体"/>
          <w:bCs/>
          <w:sz w:val="24"/>
          <w:highlight w:val="none"/>
        </w:rPr>
        <w:t xml:space="preserve">我公司（单位）愿针对本次项目进行</w:t>
      </w:r>
      <w:r>
        <w:rPr>
          <w:rFonts w:hint="eastAsia" w:hAnsi="宋体"/>
          <w:bCs/>
          <w:sz w:val="24"/>
          <w:highlight w:val="none"/>
        </w:rPr>
        <w:t xml:space="preserve">投标报价</w:t>
      </w:r>
      <w:r>
        <w:rPr>
          <w:rFonts w:hint="eastAsia" w:ascii="宋体" w:hAnsi="宋体"/>
          <w:bCs/>
          <w:sz w:val="24"/>
          <w:highlight w:val="none"/>
        </w:rPr>
        <w:t xml:space="preserve">，</w:t>
      </w:r>
      <w:r>
        <w:rPr>
          <w:rFonts w:hint="eastAsia" w:hAnsi="宋体"/>
          <w:bCs/>
          <w:sz w:val="24"/>
          <w:highlight w:val="none"/>
        </w:rPr>
        <w:t xml:space="preserve">投标文件</w:t>
      </w:r>
      <w:r>
        <w:rPr>
          <w:rFonts w:hint="eastAsia" w:ascii="宋体" w:hAnsi="宋体"/>
          <w:bCs/>
          <w:sz w:val="24"/>
          <w:highlight w:val="none"/>
        </w:rPr>
        <w:t xml:space="preserve">中所有关于</w:t>
      </w:r>
      <w:r>
        <w:rPr>
          <w:rFonts w:hint="eastAsia" w:hAnsi="宋体"/>
          <w:bCs/>
          <w:sz w:val="24"/>
          <w:highlight w:val="none"/>
        </w:rPr>
        <w:t xml:space="preserve">投标</w:t>
      </w:r>
      <w:r>
        <w:rPr>
          <w:rFonts w:hint="eastAsia" w:ascii="宋体" w:hAnsi="宋体"/>
          <w:bCs/>
          <w:sz w:val="24"/>
          <w:highlight w:val="none"/>
        </w:rPr>
        <w:t xml:space="preserve">资格的文件、证明、陈述均是真实的、准确的。若有违背，我公司（单位）愿意承担由此而产生的一切后果。</w:t>
      </w:r>
      <w:r/>
    </w:p>
    <w:p>
      <w:pPr>
        <w:spacing w:line="480" w:lineRule="auto"/>
        <w:rPr>
          <w:rFonts w:ascii="宋体" w:hAnsi="宋体"/>
          <w:bCs/>
          <w:color w:val="000000"/>
          <w:sz w:val="24"/>
          <w:highlight w:val="none"/>
        </w:rPr>
      </w:pPr>
      <w:r>
        <w:rPr>
          <w:rFonts w:ascii="宋体" w:hAnsi="宋体"/>
          <w:bCs/>
          <w:color w:val="000000"/>
          <w:sz w:val="24"/>
          <w:highlight w:val="none"/>
        </w:rPr>
      </w:r>
      <w:r/>
    </w:p>
    <w:p>
      <w:pPr>
        <w:spacing w:line="480" w:lineRule="auto"/>
        <w:rPr>
          <w:rFonts w:ascii="宋体" w:hAnsi="宋体"/>
          <w:bCs/>
          <w:color w:val="000000"/>
          <w:sz w:val="24"/>
          <w:highlight w:val="none"/>
        </w:rPr>
      </w:pPr>
      <w:r>
        <w:rPr>
          <w:rFonts w:hint="eastAsia" w:ascii="宋体" w:hAnsi="宋体"/>
          <w:bCs/>
          <w:color w:val="000000"/>
          <w:sz w:val="24"/>
          <w:highlight w:val="none"/>
        </w:rPr>
        <w:t xml:space="preserve">投标供应商（盖章）：</w:t>
      </w:r>
      <w:r/>
    </w:p>
    <w:p>
      <w:pPr>
        <w:spacing w:line="480" w:lineRule="auto"/>
        <w:rPr>
          <w:rFonts w:ascii="宋体" w:hAnsi="宋体"/>
          <w:bCs/>
          <w:color w:val="000000"/>
          <w:sz w:val="24"/>
          <w:highlight w:val="none"/>
        </w:rPr>
      </w:pPr>
      <w:r>
        <w:rPr>
          <w:rFonts w:hint="eastAsia" w:ascii="宋体" w:hAnsi="宋体"/>
          <w:bCs/>
          <w:color w:val="000000"/>
          <w:sz w:val="24"/>
          <w:highlight w:val="none"/>
        </w:rPr>
        <w:t xml:space="preserve">                               法定代表人（签字或盖章）：</w:t>
      </w:r>
      <w:r/>
    </w:p>
    <w:p>
      <w:pPr>
        <w:ind w:firstLine="4680"/>
        <w:spacing w:line="480" w:lineRule="auto"/>
        <w:rPr>
          <w:rFonts w:ascii="宋体" w:hAnsi="宋体"/>
          <w:bCs/>
          <w:color w:val="000000"/>
          <w:sz w:val="24"/>
          <w:highlight w:val="none"/>
        </w:rPr>
      </w:pPr>
      <w:r>
        <w:rPr>
          <w:rFonts w:hint="eastAsia" w:ascii="宋体" w:hAnsi="宋体"/>
          <w:bCs/>
          <w:color w:val="000000"/>
          <w:sz w:val="24"/>
          <w:highlight w:val="none"/>
        </w:rPr>
        <w:t xml:space="preserve">年     月     日</w:t>
      </w:r>
      <w:r/>
    </w:p>
    <w:p>
      <w:pPr>
        <w:pStyle w:val="781"/>
        <w:spacing w:before="242" w:beforeAutospacing="0" w:after="242" w:afterAutospacing="0" w:line="360" w:lineRule="atLeast"/>
        <w:rPr>
          <w:bCs/>
          <w:color w:val="000000"/>
          <w:highlight w:val="none"/>
        </w:rPr>
      </w:pPr>
      <w:r>
        <w:rPr>
          <w:rFonts w:hint="eastAsia"/>
          <w:bCs/>
          <w:color w:val="000000"/>
          <w:highlight w:val="none"/>
        </w:rPr>
        <w:t xml:space="preserve">备注：上述所称“重大违法记录”，是指投标供应商因违法经营受到刑事处罚或者责令停产停业、吊销许可证或者执照、较大数额罚款等行政处罚。（根据财政部关于《中华人民共和国政府采购法实施条例》第十九条第一款“较大数额罚款”具体适用问题的意见</w:t>
      </w:r>
      <w:bookmarkStart w:id="21" w:name="1"/>
      <w:r>
        <w:rPr>
          <w:rFonts w:hint="eastAsia"/>
          <w:bCs/>
          <w:color w:val="000000"/>
          <w:highlight w:val="none"/>
        </w:rPr>
        <w:t xml:space="preserve"> 财库〔202</w:t>
      </w:r>
      <w:bookmarkEnd w:id="21"/>
      <w:r>
        <w:rPr>
          <w:rFonts w:hint="eastAsia"/>
          <w:bCs/>
          <w:color w:val="000000"/>
          <w:highlight w:val="none"/>
        </w:rPr>
        <w:t xml:space="preserve">2〕3号文规定，“较大数额罚款”认定为200万元以上的罚款，法律、行政法规以及国务院有关部门明确规定相关领域“较大数额罚款”标准高于200万元的，从其规定。）</w:t>
      </w:r>
      <w:r/>
    </w:p>
    <w:p>
      <w:pPr>
        <w:jc w:val="left"/>
        <w:rPr>
          <w:rFonts w:ascii="黑体" w:eastAsia="黑体"/>
          <w:b/>
          <w:color w:val="000000"/>
          <w:sz w:val="24"/>
          <w:szCs w:val="30"/>
          <w:highlight w:val="none"/>
        </w:rPr>
        <w:outlineLvl w:val="0"/>
      </w:pPr>
      <w:r/>
      <w:bookmarkStart w:id="22" w:name="_Toc15964"/>
      <w:r/>
      <w:bookmarkStart w:id="23" w:name="_Toc1012"/>
      <w:r>
        <w:rPr>
          <w:rFonts w:hint="eastAsia" w:ascii="黑体" w:eastAsia="黑体"/>
          <w:b/>
          <w:color w:val="000000"/>
          <w:sz w:val="24"/>
          <w:szCs w:val="30"/>
          <w:highlight w:val="none"/>
        </w:rPr>
        <w:br w:type="page" w:clear="all"/>
      </w:r>
      <w:r>
        <w:rPr>
          <w:rFonts w:hint="eastAsia" w:ascii="黑体" w:eastAsia="黑体"/>
          <w:b/>
          <w:color w:val="000000"/>
          <w:sz w:val="24"/>
          <w:szCs w:val="30"/>
          <w:highlight w:val="none"/>
        </w:rPr>
        <w:t xml:space="preserve">（二）法定代表人授权委托书（格式）：</w:t>
      </w:r>
      <w:bookmarkEnd w:id="22"/>
      <w:r/>
      <w:bookmarkEnd w:id="23"/>
      <w:r/>
      <w:r/>
    </w:p>
    <w:p>
      <w:pPr>
        <w:jc w:val="left"/>
        <w:rPr>
          <w:color w:val="000000"/>
          <w:highlight w:val="none"/>
        </w:rPr>
      </w:pPr>
      <w:r>
        <w:rPr>
          <w:color w:val="000000"/>
          <w:highlight w:val="none"/>
        </w:rPr>
      </w:r>
      <w:r/>
    </w:p>
    <w:p>
      <w:pPr>
        <w:jc w:val="center"/>
        <w:rPr>
          <w:rFonts w:ascii="黑体" w:eastAsia="黑体"/>
          <w:bCs/>
          <w:color w:val="000000"/>
          <w:sz w:val="28"/>
          <w:szCs w:val="28"/>
          <w:highlight w:val="none"/>
        </w:rPr>
      </w:pPr>
      <w:r>
        <w:rPr>
          <w:rFonts w:hint="eastAsia" w:ascii="黑体" w:eastAsia="黑体"/>
          <w:b/>
          <w:color w:val="000000"/>
          <w:sz w:val="30"/>
          <w:szCs w:val="30"/>
          <w:highlight w:val="none"/>
        </w:rPr>
        <w:t xml:space="preserve">法定代表人授权委托书</w:t>
      </w:r>
      <w:r/>
    </w:p>
    <w:p>
      <w:pPr>
        <w:jc w:val="left"/>
        <w:spacing w:line="480" w:lineRule="auto"/>
        <w:rPr>
          <w:rFonts w:ascii="宋体" w:hAnsi="宋体"/>
          <w:bCs/>
          <w:color w:val="000000"/>
          <w:sz w:val="24"/>
          <w:highlight w:val="none"/>
        </w:rPr>
      </w:pPr>
      <w:r>
        <w:rPr>
          <w:rFonts w:ascii="宋体" w:hAnsi="宋体"/>
          <w:bCs/>
          <w:color w:val="000000"/>
          <w:sz w:val="24"/>
          <w:highlight w:val="none"/>
        </w:rPr>
      </w:r>
      <w:r/>
    </w:p>
    <w:p>
      <w:pPr>
        <w:ind w:firstLine="4200"/>
        <w:spacing w:line="360" w:lineRule="auto"/>
        <w:rPr>
          <w:rFonts w:ascii="宋体" w:hAnsi="宋体"/>
          <w:bCs/>
          <w:color w:val="000000"/>
          <w:sz w:val="24"/>
          <w:highlight w:val="none"/>
        </w:rPr>
      </w:pPr>
      <w:r>
        <w:rPr>
          <w:rFonts w:hint="eastAsia" w:ascii="宋体" w:hAnsi="宋体"/>
          <w:bCs/>
          <w:color w:val="000000"/>
          <w:sz w:val="24"/>
          <w:highlight w:val="none"/>
        </w:rPr>
        <w:t xml:space="preserve">日 期：</w:t>
      </w:r>
      <w:r/>
    </w:p>
    <w:p>
      <w:pPr>
        <w:spacing w:line="480" w:lineRule="auto"/>
        <w:rPr>
          <w:rFonts w:ascii="宋体" w:hAnsi="宋体"/>
          <w:bCs/>
          <w:color w:val="000000"/>
          <w:sz w:val="24"/>
          <w:highlight w:val="none"/>
        </w:rPr>
      </w:pPr>
      <w:r>
        <w:rPr>
          <w:rFonts w:hint="eastAsia" w:ascii="宋体" w:hAnsi="宋体"/>
          <w:bCs/>
          <w:color w:val="000000"/>
          <w:sz w:val="24"/>
          <w:highlight w:val="none"/>
          <w:u w:val="single"/>
        </w:rPr>
        <w:t xml:space="preserve">江苏广信工程咨询有限公司：</w:t>
      </w:r>
      <w:r/>
    </w:p>
    <w:p>
      <w:pPr>
        <w:ind w:firstLine="480"/>
        <w:spacing w:line="460" w:lineRule="exact"/>
        <w:rPr>
          <w:rFonts w:ascii="宋体" w:hAnsi="宋体"/>
          <w:bCs/>
          <w:sz w:val="24"/>
          <w:highlight w:val="none"/>
        </w:rPr>
      </w:pPr>
      <w:r>
        <w:rPr>
          <w:rFonts w:hint="eastAsia" w:ascii="宋体" w:hAnsi="宋体"/>
          <w:bCs/>
          <w:color w:val="000000"/>
          <w:sz w:val="24"/>
          <w:highlight w:val="none"/>
          <w:u w:val="single"/>
        </w:rPr>
        <w:t xml:space="preserve">   （投标供应商名称）          </w:t>
      </w:r>
      <w:r>
        <w:rPr>
          <w:rFonts w:hint="eastAsia" w:ascii="宋体" w:hAnsi="宋体"/>
          <w:bCs/>
          <w:color w:val="000000"/>
          <w:sz w:val="24"/>
          <w:highlight w:val="none"/>
        </w:rPr>
        <w:t xml:space="preserve">系中华人民共和国合法企业，法定地址：</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，特授权</w:t>
      </w:r>
      <w:r>
        <w:rPr>
          <w:rFonts w:hint="eastAsia" w:ascii="宋体" w:hAnsi="宋体"/>
          <w:bCs/>
          <w:color w:val="000000"/>
          <w:sz w:val="24"/>
          <w:highlight w:val="none"/>
          <w:u w:val="single"/>
        </w:rPr>
        <w:t xml:space="preserve">    （姓名）   </w:t>
      </w:r>
      <w:r>
        <w:rPr>
          <w:rFonts w:hint="eastAsia" w:ascii="宋体" w:hAnsi="宋体"/>
          <w:bCs/>
          <w:color w:val="000000"/>
          <w:sz w:val="24"/>
          <w:highlight w:val="none"/>
        </w:rPr>
        <w:t xml:space="preserve">代表我公司（单位）全权办理针对本项目（</w:t>
      </w:r>
      <w:r>
        <w:rPr>
          <w:rFonts w:hint="eastAsia" w:ascii="宋体" w:hAnsi="宋体"/>
          <w:b/>
          <w:bCs/>
          <w:color w:val="000000"/>
          <w:sz w:val="24"/>
          <w:highlight w:val="none"/>
        </w:rPr>
        <w:t xml:space="preserve">采购项目编号：</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hint="eastAsia" w:ascii="宋体" w:hAnsi="宋体"/>
          <w:bCs/>
          <w:sz w:val="24"/>
          <w:highlight w:val="none"/>
        </w:rPr>
        <w:t xml:space="preserve">的</w:t>
      </w:r>
      <w:r>
        <w:rPr>
          <w:rFonts w:hint="eastAsia" w:hAnsi="宋体"/>
          <w:bCs/>
          <w:sz w:val="24"/>
          <w:highlight w:val="none"/>
        </w:rPr>
        <w:t xml:space="preserve">投标</w:t>
      </w:r>
      <w:r>
        <w:rPr>
          <w:rFonts w:hint="eastAsia" w:ascii="宋体" w:hAnsi="宋体"/>
          <w:bCs/>
          <w:sz w:val="24"/>
          <w:highlight w:val="none"/>
        </w:rPr>
        <w:t xml:space="preserve">，参与</w:t>
      </w:r>
      <w:r>
        <w:rPr>
          <w:rFonts w:hint="eastAsia" w:hAnsi="宋体"/>
          <w:bCs/>
          <w:sz w:val="24"/>
          <w:highlight w:val="none"/>
        </w:rPr>
        <w:t xml:space="preserve">开标</w:t>
      </w:r>
      <w:r>
        <w:rPr>
          <w:rFonts w:hint="eastAsia" w:ascii="宋体" w:hAnsi="宋体"/>
          <w:bCs/>
          <w:sz w:val="24"/>
          <w:highlight w:val="none"/>
        </w:rPr>
        <w:t xml:space="preserve">、</w:t>
      </w:r>
      <w:r>
        <w:rPr>
          <w:rFonts w:hint="eastAsia" w:hAnsi="宋体"/>
          <w:bCs/>
          <w:sz w:val="24"/>
          <w:highlight w:val="none"/>
        </w:rPr>
        <w:t xml:space="preserve">评标</w:t>
      </w:r>
      <w:r>
        <w:rPr>
          <w:rFonts w:hint="eastAsia" w:ascii="宋体" w:hAnsi="宋体"/>
          <w:bCs/>
          <w:sz w:val="24"/>
          <w:highlight w:val="none"/>
        </w:rPr>
        <w:t xml:space="preserve">、签约等具体工作，并签署全部有关的文件、协议及合同。</w:t>
      </w:r>
      <w:r/>
    </w:p>
    <w:p>
      <w:pPr>
        <w:ind w:firstLine="525"/>
        <w:spacing w:line="460" w:lineRule="exact"/>
        <w:rPr>
          <w:rFonts w:ascii="宋体" w:hAnsi="宋体"/>
          <w:bCs/>
          <w:sz w:val="24"/>
          <w:highlight w:val="none"/>
        </w:rPr>
      </w:pPr>
      <w:r>
        <w:rPr>
          <w:rFonts w:hint="eastAsia" w:ascii="宋体" w:hAnsi="宋体"/>
          <w:bCs/>
          <w:sz w:val="24"/>
          <w:highlight w:val="none"/>
        </w:rPr>
        <w:t xml:space="preserve">我公司（单位）对被授权人的签名负全部责任。</w:t>
      </w:r>
      <w:r/>
    </w:p>
    <w:p>
      <w:pPr>
        <w:ind w:firstLine="523"/>
        <w:spacing w:line="460" w:lineRule="exact"/>
        <w:rPr>
          <w:rFonts w:ascii="宋体" w:hAnsi="宋体"/>
          <w:bCs/>
          <w:sz w:val="24"/>
          <w:highlight w:val="none"/>
        </w:rPr>
      </w:pPr>
      <w:r>
        <w:rPr>
          <w:rFonts w:hint="eastAsia" w:ascii="宋体" w:hAnsi="宋体"/>
          <w:bCs/>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525"/>
        <w:spacing w:line="460" w:lineRule="exact"/>
        <w:rPr>
          <w:rFonts w:ascii="宋体" w:hAnsi="宋体"/>
          <w:bCs/>
          <w:sz w:val="24"/>
          <w:highlight w:val="none"/>
        </w:rPr>
      </w:pPr>
      <w:r>
        <w:rPr>
          <w:rFonts w:hint="eastAsia" w:ascii="宋体" w:hAnsi="宋体"/>
          <w:bCs/>
          <w:sz w:val="24"/>
          <w:highlight w:val="none"/>
        </w:rPr>
        <w:t xml:space="preserve">被授权人情况：</w:t>
      </w:r>
      <w:r/>
    </w:p>
    <w:p>
      <w:pPr>
        <w:ind w:firstLine="525"/>
        <w:spacing w:line="460" w:lineRule="exact"/>
        <w:rPr>
          <w:rFonts w:ascii="宋体" w:hAnsi="宋体"/>
          <w:bCs/>
          <w:sz w:val="24"/>
          <w:highlight w:val="none"/>
        </w:rPr>
      </w:pPr>
      <w:r>
        <w:rPr>
          <w:rFonts w:hint="eastAsia" w:ascii="宋体" w:hAnsi="宋体"/>
          <w:bCs/>
          <w:sz w:val="24"/>
          <w:highlight w:val="none"/>
        </w:rPr>
        <w:t xml:space="preserve">姓名：         性别：       年龄：       职务：</w:t>
      </w:r>
      <w:r/>
    </w:p>
    <w:p>
      <w:pPr>
        <w:ind w:firstLine="525"/>
        <w:spacing w:line="460" w:lineRule="exact"/>
        <w:rPr>
          <w:rFonts w:ascii="宋体" w:hAnsi="宋体"/>
          <w:bCs/>
          <w:sz w:val="24"/>
          <w:highlight w:val="none"/>
        </w:rPr>
      </w:pPr>
      <w:r>
        <w:rPr>
          <w:rFonts w:hint="eastAsia" w:ascii="宋体" w:hAnsi="宋体"/>
          <w:bCs/>
          <w:sz w:val="24"/>
          <w:highlight w:val="none"/>
        </w:rPr>
        <w:t xml:space="preserve">身份证号码：                电话：</w:t>
      </w:r>
      <w:r/>
    </w:p>
    <w:p>
      <w:pPr>
        <w:ind w:firstLine="525"/>
        <w:spacing w:line="460" w:lineRule="exact"/>
        <w:rPr>
          <w:rFonts w:ascii="宋体" w:hAnsi="宋体"/>
          <w:bCs/>
          <w:sz w:val="24"/>
          <w:highlight w:val="none"/>
        </w:rPr>
      </w:pPr>
      <w:r>
        <w:rPr>
          <w:rFonts w:hint="eastAsia" w:ascii="宋体" w:hAnsi="宋体"/>
          <w:bCs/>
          <w:sz w:val="24"/>
          <w:highlight w:val="none"/>
        </w:rPr>
        <w:t xml:space="preserve">通讯地址：</w:t>
      </w:r>
      <w:r/>
    </w:p>
    <w:p>
      <w:pPr>
        <w:ind w:firstLine="525"/>
        <w:spacing w:line="460" w:lineRule="exact"/>
        <w:rPr>
          <w:rFonts w:ascii="宋体" w:hAnsi="宋体"/>
          <w:bCs/>
          <w:sz w:val="24"/>
          <w:highlight w:val="none"/>
        </w:rPr>
      </w:pPr>
      <w:r>
        <w:rPr>
          <w:rFonts w:hint="eastAsia" w:ascii="宋体" w:hAnsi="宋体"/>
          <w:bCs/>
          <w:sz w:val="24"/>
          <w:highlight w:val="none"/>
        </w:rPr>
        <w:t xml:space="preserve">被授权人签名：                </w:t>
      </w:r>
      <w:r/>
    </w:p>
    <w:p>
      <w:pPr>
        <w:ind w:firstLine="4200"/>
        <w:spacing w:line="460" w:lineRule="exact"/>
        <w:rPr>
          <w:rFonts w:ascii="宋体" w:hAnsi="宋体"/>
          <w:bCs/>
          <w:sz w:val="24"/>
          <w:highlight w:val="none"/>
        </w:rPr>
      </w:pPr>
      <w:r>
        <w:rPr>
          <w:rFonts w:hint="eastAsia" w:ascii="宋体" w:hAnsi="宋体"/>
          <w:bCs/>
          <w:sz w:val="24"/>
          <w:highlight w:val="none"/>
        </w:rPr>
        <w:t xml:space="preserve">单位名称（盖章）：</w:t>
      </w:r>
      <w:r/>
    </w:p>
    <w:p>
      <w:pPr>
        <w:ind w:firstLine="525"/>
        <w:spacing w:line="460" w:lineRule="exact"/>
        <w:rPr>
          <w:rFonts w:ascii="宋体" w:hAnsi="宋体"/>
          <w:bCs/>
          <w:sz w:val="24"/>
          <w:highlight w:val="none"/>
        </w:rPr>
      </w:pPr>
      <w:r>
        <w:rPr>
          <w:rFonts w:hint="eastAsia" w:ascii="宋体" w:hAnsi="宋体"/>
          <w:bCs/>
          <w:sz w:val="24"/>
          <w:highlight w:val="none"/>
        </w:rPr>
        <w:t xml:space="preserve">                       法定代表人（签字或盖章）：</w:t>
      </w:r>
      <w:r/>
    </w:p>
    <w:p>
      <w:pPr>
        <w:ind w:firstLine="525"/>
        <w:spacing w:line="460" w:lineRule="exact"/>
        <w:rPr>
          <w:rFonts w:ascii="宋体" w:hAnsi="宋体"/>
          <w:bCs/>
          <w:sz w:val="24"/>
          <w:highlight w:val="none"/>
        </w:rPr>
      </w:pPr>
      <w:r>
        <w:rPr>
          <w:rFonts w:ascii="宋体" w:hAnsi="宋体"/>
          <w:bCs/>
          <w:sz w:val="24"/>
          <w:highlight w:val="none"/>
        </w:rPr>
      </w:r>
      <w:r/>
    </w:p>
    <w:p>
      <w:pPr>
        <w:ind w:firstLine="420"/>
        <w:spacing w:line="480" w:lineRule="auto"/>
        <w:rPr>
          <w:rFonts w:ascii="宋体" w:hAnsi="宋体"/>
          <w:bCs/>
          <w:color w:val="000000"/>
          <w:sz w:val="24"/>
          <w:highlight w:val="none"/>
        </w:rPr>
      </w:pPr>
      <w:r>
        <w:rPr>
          <w:rFonts w:ascii="宋体" w:hAnsi="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3048000</wp:posOffset>
                </wp:positionH>
                <wp:positionV relativeFrom="paragraph">
                  <wp:posOffset>166370</wp:posOffset>
                </wp:positionV>
                <wp:extent cx="2867025" cy="158496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被授权人身份证扫描件</w:t>
                            </w:r>
                            <w:r/>
                          </w:p>
                          <w:p>
                            <w:pPr>
                              <w:jc w:val="center"/>
                              <w:rPr>
                                <w:rFonts w:ascii="黑体" w:eastAsia="黑体"/>
                                <w:sz w:val="32"/>
                                <w:szCs w:val="32"/>
                              </w:rPr>
                            </w:pPr>
                            <w:r>
                              <w:rPr>
                                <w:rFonts w:hint="eastAsia" w:ascii="黑体" w:eastAsia="黑体"/>
                                <w:sz w:val="32"/>
                                <w:szCs w:val="32"/>
                              </w:rPr>
                              <w:t xml:space="preserve">正反面</w:t>
                            </w:r>
                            <w:r/>
                          </w:p>
                          <w:p>
                            <w:pPr>
                              <w:jc w:val="center"/>
                              <w:rPr>
                                <w:rFonts w:ascii="黑体" w:eastAsia="黑体"/>
                                <w:sz w:val="32"/>
                                <w:szCs w:val="32"/>
                              </w:rPr>
                            </w:pPr>
                            <w:r>
                              <w:rPr>
                                <w:rFonts w:ascii="黑体" w:eastAsia="黑体"/>
                                <w:sz w:val="32"/>
                                <w:szCs w:val="32"/>
                              </w:rPr>
                            </w:r>
                            <w:r/>
                          </w:p>
                        </w:txbxContent>
                      </wps:txbx>
                      <wps:bodyPr wrap="square" upright="1"/>
                    </wps:wsp>
                  </a:graphicData>
                </a:graphic>
              </wp:anchor>
            </w:drawing>
          </mc:Choice>
          <mc:Fallback>
            <w:pict>
              <v:shape id="shape 0" o:spid="_x0000_s0" o:spt="202" type="#_x0000_t202" style="position:absolute;z-index:251660288;o:allowoverlap:true;o:allowincell:true;mso-position-horizontal-relative:text;margin-left:240.0pt;mso-position-horizontal:absolute;mso-position-vertical-relative:text;margin-top:13.1pt;mso-position-vertical:absolute;width:225.8pt;height:124.8pt;mso-wrap-distance-left:9.0pt;mso-wrap-distance-top:0.0pt;mso-wrap-distance-right:9.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被授权人身份证扫描件</w:t>
                      </w:r>
                      <w:r/>
                    </w:p>
                    <w:p>
                      <w:pPr>
                        <w:jc w:val="center"/>
                        <w:rPr>
                          <w:rFonts w:ascii="黑体" w:eastAsia="黑体"/>
                          <w:sz w:val="32"/>
                          <w:szCs w:val="32"/>
                        </w:rPr>
                      </w:pPr>
                      <w:r>
                        <w:rPr>
                          <w:rFonts w:hint="eastAsia" w:ascii="黑体" w:eastAsia="黑体"/>
                          <w:sz w:val="32"/>
                          <w:szCs w:val="32"/>
                        </w:rPr>
                        <w:t xml:space="preserve">正反面</w:t>
                      </w:r>
                      <w:r/>
                    </w:p>
                    <w:p>
                      <w:pPr>
                        <w:jc w:val="center"/>
                        <w:rPr>
                          <w:rFonts w:ascii="黑体" w:eastAsia="黑体"/>
                          <w:sz w:val="32"/>
                          <w:szCs w:val="32"/>
                        </w:rPr>
                      </w:pPr>
                      <w:r>
                        <w:rPr>
                          <w:rFonts w:ascii="黑体" w:eastAsia="黑体"/>
                          <w:sz w:val="32"/>
                          <w:szCs w:val="32"/>
                        </w:rPr>
                      </w:r>
                      <w:r/>
                    </w:p>
                  </w:txbxContent>
                </v:textbox>
              </v:shape>
            </w:pict>
          </mc:Fallback>
        </mc:AlternateContent>
      </w:r>
      <w:r>
        <w:rPr>
          <w:rFonts w:ascii="宋体" w:hAnsi="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9525</wp:posOffset>
                </wp:positionH>
                <wp:positionV relativeFrom="paragraph">
                  <wp:posOffset>156845</wp:posOffset>
                </wp:positionV>
                <wp:extent cx="2867025" cy="158496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法定代表人身份证扫描件</w:t>
                            </w:r>
                            <w:r/>
                          </w:p>
                          <w:p>
                            <w:pPr>
                              <w:jc w:val="center"/>
                              <w:rPr>
                                <w:rFonts w:ascii="黑体" w:eastAsia="黑体"/>
                                <w:sz w:val="32"/>
                                <w:szCs w:val="32"/>
                              </w:rPr>
                            </w:pPr>
                            <w:r>
                              <w:rPr>
                                <w:rFonts w:hint="eastAsia" w:ascii="黑体" w:eastAsia="黑体"/>
                                <w:sz w:val="32"/>
                                <w:szCs w:val="32"/>
                              </w:rPr>
                              <w:t xml:space="preserve">正反面</w:t>
                            </w:r>
                            <w:r/>
                          </w:p>
                          <w:p>
                            <w:pPr>
                              <w:jc w:val="center"/>
                              <w:rPr>
                                <w:rFonts w:ascii="黑体" w:eastAsia="黑体"/>
                                <w:sz w:val="32"/>
                                <w:szCs w:val="32"/>
                              </w:rPr>
                            </w:pPr>
                            <w:r>
                              <w:rPr>
                                <w:rFonts w:ascii="黑体" w:eastAsia="黑体"/>
                                <w:sz w:val="32"/>
                                <w:szCs w:val="32"/>
                              </w:rPr>
                            </w:r>
                            <w:r/>
                          </w:p>
                        </w:txbxContent>
                      </wps:txbx>
                      <wps:bodyPr wrap="square" upright="1"/>
                    </wps:wsp>
                  </a:graphicData>
                </a:graphic>
              </wp:anchor>
            </w:drawing>
          </mc:Choice>
          <mc:Fallback>
            <w:pict>
              <v:shape id="shape 1" o:spid="_x0000_s1" o:spt="202" type="#_x0000_t202" style="position:absolute;z-index:251659264;o:allowoverlap:true;o:allowincell:true;mso-position-horizontal-relative:text;margin-left:0.8pt;mso-position-horizontal:absolute;mso-position-vertical-relative:text;margin-top:12.3pt;mso-position-vertical:absolute;width:225.8pt;height:124.8pt;mso-wrap-distance-left:9.0pt;mso-wrap-distance-top:0.0pt;mso-wrap-distance-right:9.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法定代表人身份证扫描件</w:t>
                      </w:r>
                      <w:r/>
                    </w:p>
                    <w:p>
                      <w:pPr>
                        <w:jc w:val="center"/>
                        <w:rPr>
                          <w:rFonts w:ascii="黑体" w:eastAsia="黑体"/>
                          <w:sz w:val="32"/>
                          <w:szCs w:val="32"/>
                        </w:rPr>
                      </w:pPr>
                      <w:r>
                        <w:rPr>
                          <w:rFonts w:hint="eastAsia" w:ascii="黑体" w:eastAsia="黑体"/>
                          <w:sz w:val="32"/>
                          <w:szCs w:val="32"/>
                        </w:rPr>
                        <w:t xml:space="preserve">正反面</w:t>
                      </w:r>
                      <w:r/>
                    </w:p>
                    <w:p>
                      <w:pPr>
                        <w:jc w:val="center"/>
                        <w:rPr>
                          <w:rFonts w:ascii="黑体" w:eastAsia="黑体"/>
                          <w:sz w:val="32"/>
                          <w:szCs w:val="32"/>
                        </w:rPr>
                      </w:pPr>
                      <w:r>
                        <w:rPr>
                          <w:rFonts w:ascii="黑体" w:eastAsia="黑体"/>
                          <w:sz w:val="32"/>
                          <w:szCs w:val="32"/>
                        </w:rPr>
                      </w:r>
                      <w:r/>
                    </w:p>
                  </w:txbxContent>
                </v:textbox>
              </v:shape>
            </w:pict>
          </mc:Fallback>
        </mc:AlternateContent>
      </w:r>
      <w:r/>
    </w:p>
    <w:p>
      <w:pPr>
        <w:ind w:firstLine="420"/>
        <w:spacing w:line="480" w:lineRule="auto"/>
        <w:rPr>
          <w:rFonts w:ascii="宋体" w:hAnsi="宋体"/>
          <w:bCs/>
          <w:color w:val="000000"/>
          <w:sz w:val="24"/>
          <w:highlight w:val="none"/>
        </w:rPr>
      </w:pPr>
      <w:r>
        <w:rPr>
          <w:rFonts w:ascii="宋体" w:hAnsi="宋体"/>
          <w:bCs/>
          <w:color w:val="000000"/>
          <w:sz w:val="24"/>
          <w:highlight w:val="none"/>
        </w:rPr>
      </w:r>
      <w:r/>
    </w:p>
    <w:p>
      <w:pPr>
        <w:ind w:firstLine="420"/>
        <w:spacing w:line="480" w:lineRule="auto"/>
        <w:rPr>
          <w:rFonts w:ascii="宋体" w:hAnsi="宋体"/>
          <w:bCs/>
          <w:color w:val="000000"/>
          <w:sz w:val="24"/>
          <w:highlight w:val="none"/>
        </w:rPr>
      </w:pPr>
      <w:r>
        <w:rPr>
          <w:rFonts w:ascii="宋体" w:hAnsi="宋体"/>
          <w:bCs/>
          <w:color w:val="000000"/>
          <w:sz w:val="24"/>
          <w:highlight w:val="none"/>
        </w:rPr>
      </w:r>
      <w:r/>
    </w:p>
    <w:p>
      <w:pPr>
        <w:ind w:firstLine="420"/>
        <w:spacing w:line="480" w:lineRule="auto"/>
        <w:rPr>
          <w:rFonts w:ascii="宋体" w:hAnsi="宋体"/>
          <w:bCs/>
          <w:color w:val="000000"/>
          <w:sz w:val="24"/>
          <w:highlight w:val="none"/>
        </w:rPr>
      </w:pPr>
      <w:r>
        <w:rPr>
          <w:rFonts w:ascii="宋体" w:hAnsi="宋体"/>
          <w:bCs/>
          <w:color w:val="000000"/>
          <w:sz w:val="24"/>
          <w:highlight w:val="none"/>
        </w:rPr>
      </w:r>
      <w:r/>
    </w:p>
    <w:p>
      <w:pPr>
        <w:rPr>
          <w:color w:val="000000"/>
          <w:highlight w:val="none"/>
        </w:rPr>
      </w:pPr>
      <w:r>
        <w:rPr>
          <w:color w:val="000000"/>
          <w:highlight w:val="none"/>
        </w:rPr>
      </w:r>
      <w:r/>
    </w:p>
    <w:p>
      <w:pPr>
        <w:jc w:val="center"/>
        <w:spacing w:before="4"/>
        <w:widowControl/>
        <w:rPr>
          <w:rFonts w:ascii="宋体" w:hAnsi="宋体"/>
          <w:b/>
          <w:color w:val="000000"/>
          <w:highlight w:val="none"/>
        </w:rPr>
      </w:pPr>
      <w:r>
        <w:rPr>
          <w:rFonts w:ascii="宋体" w:hAnsi="宋体"/>
          <w:b/>
          <w:color w:val="000000"/>
          <w:highlight w:val="none"/>
        </w:rPr>
      </w:r>
      <w:r/>
    </w:p>
    <w:p>
      <w:pPr>
        <w:jc w:val="left"/>
        <w:rPr>
          <w:rFonts w:ascii="黑体" w:eastAsia="黑体"/>
          <w:b/>
          <w:color w:val="000000"/>
          <w:sz w:val="24"/>
          <w:szCs w:val="30"/>
          <w:highlight w:val="none"/>
        </w:rPr>
        <w:outlineLvl w:val="0"/>
      </w:pPr>
      <w:r>
        <w:rPr>
          <w:rFonts w:ascii="黑体" w:eastAsia="黑体"/>
          <w:b/>
          <w:color w:val="000000"/>
          <w:sz w:val="30"/>
          <w:szCs w:val="30"/>
          <w:highlight w:val="none"/>
        </w:rPr>
        <w:br w:type="page" w:clear="all"/>
      </w:r>
      <w:bookmarkStart w:id="24" w:name="_Toc7536"/>
      <w:r/>
      <w:bookmarkStart w:id="25" w:name="_Toc16445"/>
      <w:r>
        <w:rPr>
          <w:rFonts w:hint="eastAsia" w:ascii="黑体" w:eastAsia="黑体"/>
          <w:b/>
          <w:color w:val="000000"/>
          <w:sz w:val="24"/>
          <w:szCs w:val="30"/>
          <w:highlight w:val="none"/>
        </w:rPr>
        <w:t xml:space="preserve">（三）承诺书</w:t>
      </w:r>
      <w:r>
        <w:rPr>
          <w:rFonts w:hint="eastAsia" w:ascii="黑体" w:eastAsia="黑体"/>
          <w:b/>
          <w:color w:val="000000"/>
          <w:sz w:val="24"/>
          <w:szCs w:val="30"/>
          <w:highlight w:val="none"/>
          <w:lang w:val="en-US" w:eastAsia="zh-CN"/>
        </w:rPr>
        <w:t xml:space="preserve">一</w:t>
      </w:r>
      <w:r>
        <w:rPr>
          <w:rFonts w:hint="eastAsia" w:ascii="黑体" w:eastAsia="黑体"/>
          <w:b/>
          <w:color w:val="000000"/>
          <w:sz w:val="24"/>
          <w:szCs w:val="30"/>
          <w:highlight w:val="none"/>
        </w:rPr>
        <w:t xml:space="preserve">（格式）：</w:t>
      </w:r>
      <w:bookmarkEnd w:id="24"/>
      <w:r/>
      <w:bookmarkEnd w:id="25"/>
      <w:r/>
      <w:r/>
    </w:p>
    <w:p>
      <w:pPr>
        <w:jc w:val="center"/>
        <w:spacing w:line="360" w:lineRule="auto"/>
        <w:rPr>
          <w:rFonts w:ascii="黑体" w:eastAsia="黑体"/>
          <w:b/>
          <w:color w:val="000000"/>
          <w:sz w:val="30"/>
          <w:szCs w:val="30"/>
          <w:highlight w:val="none"/>
        </w:rPr>
        <w:outlineLvl w:val="0"/>
      </w:pPr>
      <w:r>
        <w:rPr>
          <w:rFonts w:ascii="黑体" w:eastAsia="黑体"/>
          <w:b/>
          <w:color w:val="000000"/>
          <w:sz w:val="30"/>
          <w:szCs w:val="30"/>
          <w:highlight w:val="none"/>
        </w:rPr>
      </w:r>
      <w:r/>
    </w:p>
    <w:p>
      <w:pPr>
        <w:jc w:val="center"/>
        <w:spacing w:line="360" w:lineRule="auto"/>
        <w:rPr>
          <w:rFonts w:hint="eastAsia" w:ascii="黑体" w:eastAsia="黑体"/>
          <w:b/>
          <w:color w:val="000000"/>
          <w:sz w:val="30"/>
          <w:szCs w:val="30"/>
          <w:highlight w:val="none"/>
          <w:lang w:val="en-US" w:eastAsia="zh-CN"/>
        </w:rPr>
        <w:outlineLvl w:val="0"/>
      </w:pPr>
      <w:r/>
      <w:bookmarkStart w:id="26" w:name="_Toc16302"/>
      <w:r/>
      <w:bookmarkStart w:id="27" w:name="_Toc10945"/>
      <w:r>
        <w:rPr>
          <w:rFonts w:hint="eastAsia" w:ascii="黑体" w:eastAsia="黑体"/>
          <w:b/>
          <w:color w:val="000000"/>
          <w:sz w:val="30"/>
          <w:szCs w:val="30"/>
          <w:highlight w:val="none"/>
        </w:rPr>
        <w:t xml:space="preserve">承诺书</w:t>
      </w:r>
      <w:bookmarkEnd w:id="26"/>
      <w:r/>
      <w:bookmarkEnd w:id="27"/>
      <w:r>
        <w:rPr>
          <w:rFonts w:hint="eastAsia" w:ascii="黑体" w:eastAsia="黑体"/>
          <w:b/>
          <w:color w:val="000000"/>
          <w:sz w:val="30"/>
          <w:szCs w:val="30"/>
          <w:highlight w:val="none"/>
          <w:lang w:val="en-US" w:eastAsia="zh-CN"/>
        </w:rPr>
        <w:t xml:space="preserve">一</w:t>
      </w:r>
      <w:r/>
    </w:p>
    <w:p>
      <w:pPr>
        <w:rPr>
          <w:color w:val="000000"/>
          <w:highlight w:val="none"/>
        </w:rPr>
      </w:pPr>
      <w:r>
        <w:rPr>
          <w:color w:val="000000"/>
          <w:highlight w:val="none"/>
        </w:rPr>
      </w:r>
      <w:r/>
    </w:p>
    <w:p>
      <w:pPr>
        <w:spacing w:line="480" w:lineRule="auto"/>
        <w:rPr>
          <w:rFonts w:ascii="宋体" w:hAnsi="宋体"/>
          <w:color w:val="000000"/>
          <w:sz w:val="24"/>
          <w:highlight w:val="none"/>
        </w:rPr>
      </w:pPr>
      <w:r>
        <w:rPr>
          <w:rFonts w:hint="eastAsia" w:hAnsi="宋体"/>
          <w:sz w:val="24"/>
          <w:highlight w:val="none"/>
          <w:u w:val="single"/>
        </w:rPr>
        <w:t xml:space="preserve">                             </w:t>
      </w:r>
      <w:r>
        <w:rPr>
          <w:rFonts w:hint="eastAsia" w:ascii="宋体" w:hAnsi="宋体"/>
          <w:color w:val="000000"/>
          <w:sz w:val="24"/>
          <w:highlight w:val="none"/>
        </w:rPr>
        <w:t xml:space="preserve">（投标供应商名称）在此承诺：</w:t>
      </w:r>
      <w:r/>
    </w:p>
    <w:p>
      <w:pPr>
        <w:ind w:firstLine="480"/>
        <w:spacing w:line="480" w:lineRule="auto"/>
        <w:rPr>
          <w:rFonts w:ascii="宋体" w:hAnsi="宋体"/>
          <w:color w:val="000000"/>
          <w:sz w:val="24"/>
          <w:highlight w:val="none"/>
        </w:rPr>
      </w:pPr>
      <w:r>
        <w:rPr>
          <w:rFonts w:ascii="宋体" w:hAnsi="宋体"/>
          <w:color w:val="000000"/>
          <w:sz w:val="24"/>
          <w:highlight w:val="none"/>
        </w:rPr>
      </w:r>
      <w:r/>
    </w:p>
    <w:p>
      <w:pPr>
        <w:ind w:firstLine="480"/>
        <w:spacing w:line="480" w:lineRule="auto"/>
        <w:rPr>
          <w:rFonts w:ascii="宋体" w:hAnsi="宋体"/>
          <w:color w:val="000000"/>
          <w:sz w:val="24"/>
          <w:highlight w:val="none"/>
        </w:rPr>
      </w:pPr>
      <w:r>
        <w:rPr>
          <w:rFonts w:hint="eastAsia" w:ascii="宋体" w:hAnsi="宋体"/>
          <w:color w:val="000000"/>
          <w:sz w:val="24"/>
          <w:highlight w:val="none"/>
        </w:rPr>
        <w:t xml:space="preserve">1．</w:t>
      </w:r>
      <w:r>
        <w:rPr>
          <w:rFonts w:hint="eastAsia" w:hAnsi="宋体"/>
          <w:sz w:val="24"/>
          <w:highlight w:val="none"/>
        </w:rPr>
        <w:t xml:space="preserve">本公司</w:t>
      </w:r>
      <w:r>
        <w:rPr>
          <w:rFonts w:hint="eastAsia" w:hAnsi="宋体"/>
          <w:bCs/>
          <w:sz w:val="24"/>
          <w:highlight w:val="none"/>
        </w:rPr>
        <w:t xml:space="preserve">对本项目所提供的货物/服务均满足招标文件要求</w:t>
      </w:r>
      <w:r>
        <w:rPr>
          <w:rFonts w:hint="eastAsia" w:ascii="宋体" w:hAnsi="宋体"/>
          <w:color w:val="000000"/>
          <w:sz w:val="24"/>
          <w:highlight w:val="none"/>
        </w:rPr>
        <w:t xml:space="preserve">；</w:t>
      </w:r>
      <w:r/>
    </w:p>
    <w:p>
      <w:pPr>
        <w:ind w:firstLine="480"/>
        <w:spacing w:line="480" w:lineRule="auto"/>
        <w:rPr>
          <w:rFonts w:ascii="宋体" w:hAnsi="宋体"/>
          <w:color w:val="000000"/>
          <w:sz w:val="24"/>
          <w:highlight w:val="none"/>
        </w:rPr>
      </w:pP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 本公司未被“信用中国”网站（</w:t>
      </w:r>
      <w:r>
        <w:rPr>
          <w:highlight w:val="none"/>
        </w:rPr>
        <w:fldChar w:fldCharType="begin"/>
      </w:r>
      <w:r>
        <w:rPr>
          <w:highlight w:val="none"/>
        </w:rPr>
        <w:instrText xml:space="preserve"> HYPERLINK "http://www.creditchina.gov.cn" \t "_blank" </w:instrText>
      </w:r>
      <w:r>
        <w:rPr>
          <w:highlight w:val="none"/>
        </w:rPr>
        <w:fldChar w:fldCharType="separate"/>
      </w:r>
      <w:r>
        <w:rPr>
          <w:rStyle w:val="795"/>
          <w:rFonts w:hint="eastAsia"/>
          <w:color w:val="000000"/>
          <w:sz w:val="24"/>
          <w:highlight w:val="none"/>
        </w:rPr>
        <w:t xml:space="preserve">www.creditchina.gov.cn</w:t>
      </w:r>
      <w:r>
        <w:rPr>
          <w:rStyle w:val="795"/>
          <w:rFonts w:hint="eastAsia"/>
          <w:color w:val="000000"/>
          <w:sz w:val="24"/>
          <w:highlight w:val="none"/>
        </w:rPr>
        <w:fldChar w:fldCharType="end"/>
      </w:r>
      <w:r>
        <w:rPr>
          <w:rFonts w:hint="eastAsia" w:ascii="宋体" w:hAnsi="宋体"/>
          <w:color w:val="000000"/>
          <w:sz w:val="24"/>
          <w:highlight w:val="none"/>
        </w:rPr>
        <w:t xml:space="preserve">）列入失信执行人、重大税收违法失信主体、政府采购严重违法失信行为记录名单</w:t>
      </w:r>
      <w:r>
        <w:rPr>
          <w:rFonts w:hint="eastAsia" w:ascii="宋体" w:hAnsi="宋体"/>
          <w:color w:val="000000"/>
          <w:sz w:val="24"/>
          <w:highlight w:val="none"/>
          <w:lang w:eastAsia="zh-CN"/>
        </w:rPr>
        <w:t xml:space="preserve">；</w:t>
      </w:r>
      <w:r>
        <w:rPr>
          <w:rFonts w:hint="eastAsia" w:hAnsi="宋体"/>
          <w:sz w:val="24"/>
          <w:highlight w:val="none"/>
          <w:lang w:val="zh-CN"/>
        </w:rPr>
        <w:t xml:space="preserve">不处于中国政府采购网</w:t>
      </w:r>
      <w:r>
        <w:rPr>
          <w:rFonts w:hint="eastAsia" w:hAnsi="宋体"/>
          <w:sz w:val="24"/>
          <w:highlight w:val="none"/>
        </w:rPr>
        <w:t xml:space="preserve">（www.ccgp.gov.cn）“</w:t>
      </w:r>
      <w:r>
        <w:rPr>
          <w:rFonts w:hint="eastAsia" w:hAnsi="宋体"/>
          <w:sz w:val="24"/>
          <w:highlight w:val="none"/>
          <w:lang w:val="zh-CN"/>
        </w:rPr>
        <w:t xml:space="preserve">政府采购严重违法失信行为信息记录</w:t>
      </w:r>
      <w:r>
        <w:rPr>
          <w:rFonts w:hint="eastAsia" w:hAnsi="宋体"/>
          <w:sz w:val="24"/>
          <w:highlight w:val="none"/>
        </w:rPr>
        <w:t xml:space="preserve">”</w:t>
      </w:r>
      <w:r>
        <w:rPr>
          <w:rFonts w:hint="eastAsia" w:hAnsi="宋体"/>
          <w:sz w:val="24"/>
          <w:highlight w:val="none"/>
          <w:lang w:val="zh-CN"/>
        </w:rPr>
        <w:t xml:space="preserve">中的禁止参加政府采购活动期间</w:t>
      </w:r>
      <w:r>
        <w:rPr>
          <w:rFonts w:hint="eastAsia" w:ascii="宋体" w:hAnsi="宋体"/>
          <w:color w:val="000000"/>
          <w:sz w:val="24"/>
          <w:highlight w:val="none"/>
        </w:rPr>
        <w:t xml:space="preserve">。</w:t>
      </w:r>
      <w:r/>
    </w:p>
    <w:p>
      <w:pPr>
        <w:ind w:firstLine="480"/>
        <w:spacing w:line="480" w:lineRule="auto"/>
        <w:rPr>
          <w:rFonts w:ascii="宋体" w:hAnsi="宋体"/>
          <w:color w:val="000000"/>
          <w:sz w:val="24"/>
          <w:highlight w:val="none"/>
        </w:rPr>
      </w:pP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根据采购人（公司）提出的招标文件要求，本公司递交的投标文件中的内容没有隐瞒、虚假、伪造等弄虚作假行为。若发现该行为，贵公司可以拒绝我公司投标，如已中标，我公司自动放弃中标资格，并接受政府采购主管部门对我公司弄虚作假、违反公平和诚实信用原则</w:t>
      </w:r>
      <w:r>
        <w:rPr>
          <w:rFonts w:hint="eastAsia" w:ascii="宋体" w:hAnsi="宋体"/>
          <w:color w:val="000000"/>
          <w:sz w:val="24"/>
          <w:highlight w:val="none"/>
          <w:lang w:eastAsia="zh-CN"/>
        </w:rPr>
        <w:t xml:space="preserve">作出</w:t>
      </w:r>
      <w:r>
        <w:rPr>
          <w:rFonts w:hint="eastAsia" w:ascii="宋体" w:hAnsi="宋体"/>
          <w:color w:val="000000"/>
          <w:sz w:val="24"/>
          <w:highlight w:val="none"/>
        </w:rPr>
        <w:t xml:space="preserve">的任何处理。</w:t>
      </w:r>
      <w:r/>
    </w:p>
    <w:p>
      <w:pPr>
        <w:ind w:firstLine="480"/>
        <w:spacing w:line="48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.本公司</w:t>
      </w:r>
      <w:r>
        <w:rPr>
          <w:rFonts w:hint="eastAsia" w:ascii="宋体" w:hAnsi="宋体"/>
          <w:color w:val="000000"/>
          <w:sz w:val="24"/>
          <w:highlight w:val="none"/>
          <w:lang w:val="en-US" w:eastAsia="zh-CN"/>
        </w:rPr>
        <w:t xml:space="preserve">未出现与</w:t>
      </w:r>
      <w:r>
        <w:rPr>
          <w:rFonts w:hint="eastAsia" w:ascii="宋体" w:hAnsi="宋体"/>
          <w:color w:val="000000"/>
          <w:sz w:val="24"/>
          <w:highlight w:val="none"/>
        </w:rPr>
        <w:t xml:space="preserve">单位负责人为同一人或者存在直接控股、管理关系的不同供应商，同时参加</w:t>
      </w:r>
      <w:r>
        <w:rPr>
          <w:rFonts w:hint="eastAsia" w:ascii="宋体" w:hAnsi="宋体"/>
          <w:color w:val="000000"/>
          <w:sz w:val="24"/>
          <w:highlight w:val="none"/>
          <w:lang w:val="en-US" w:eastAsia="zh-CN"/>
        </w:rPr>
        <w:t xml:space="preserve">本</w:t>
      </w:r>
      <w:r>
        <w:rPr>
          <w:rFonts w:hint="eastAsia" w:ascii="宋体" w:hAnsi="宋体"/>
          <w:color w:val="000000"/>
          <w:sz w:val="24"/>
          <w:highlight w:val="none"/>
        </w:rPr>
        <w:t xml:space="preserve">合同项的政府采购活动</w:t>
      </w:r>
      <w:r>
        <w:rPr>
          <w:rFonts w:hint="eastAsia" w:ascii="宋体" w:hAnsi="宋体"/>
          <w:color w:val="000000"/>
          <w:sz w:val="24"/>
          <w:highlight w:val="none"/>
          <w:lang w:eastAsia="zh-CN"/>
        </w:rPr>
        <w:t xml:space="preserve">的</w:t>
      </w:r>
      <w:r>
        <w:rPr>
          <w:rFonts w:hint="eastAsia" w:ascii="宋体" w:hAnsi="宋体"/>
          <w:color w:val="000000"/>
          <w:sz w:val="24"/>
          <w:highlight w:val="none"/>
          <w:lang w:val="en-US" w:eastAsia="zh-CN"/>
        </w:rPr>
        <w:t xml:space="preserve">行为。</w:t>
      </w:r>
      <w:r/>
    </w:p>
    <w:p>
      <w:pPr>
        <w:ind w:firstLine="480"/>
        <w:spacing w:line="480" w:lineRule="auto"/>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5.</w:t>
      </w:r>
      <w:r>
        <w:rPr>
          <w:rFonts w:hint="eastAsia" w:hAnsi="宋体"/>
          <w:bCs/>
          <w:sz w:val="24"/>
          <w:highlight w:val="none"/>
        </w:rPr>
        <w:t xml:space="preserve">如所提供之货物/服务不符合前述承诺，本公司将承担一切法律责任</w:t>
      </w:r>
      <w:r>
        <w:rPr>
          <w:rFonts w:hint="eastAsia" w:hAnsi="宋体"/>
          <w:bCs/>
          <w:sz w:val="24"/>
          <w:highlight w:val="none"/>
          <w:lang w:eastAsia="zh-CN"/>
        </w:rPr>
        <w:t xml:space="preserve">。</w:t>
      </w:r>
      <w:r/>
    </w:p>
    <w:p>
      <w:pPr>
        <w:ind w:firstLine="480"/>
        <w:spacing w:before="240" w:line="360" w:lineRule="auto"/>
        <w:rPr>
          <w:rFonts w:ascii="宋体" w:hAnsi="宋体"/>
          <w:color w:val="000000"/>
          <w:sz w:val="24"/>
          <w:highlight w:val="none"/>
        </w:rPr>
      </w:pPr>
      <w:r>
        <w:rPr>
          <w:rFonts w:ascii="宋体" w:hAnsi="宋体"/>
          <w:color w:val="000000"/>
          <w:sz w:val="24"/>
          <w:highlight w:val="none"/>
        </w:rPr>
      </w:r>
      <w:r/>
    </w:p>
    <w:p>
      <w:pPr>
        <w:ind w:firstLine="4320"/>
        <w:spacing w:line="480" w:lineRule="auto"/>
        <w:rPr>
          <w:rFonts w:ascii="宋体" w:hAnsi="宋体"/>
          <w:bCs/>
          <w:color w:val="000000"/>
          <w:sz w:val="24"/>
          <w:highlight w:val="none"/>
        </w:rPr>
      </w:pPr>
      <w:r>
        <w:rPr>
          <w:rFonts w:hint="eastAsia" w:ascii="宋体" w:hAnsi="宋体"/>
          <w:bCs/>
          <w:color w:val="000000"/>
          <w:sz w:val="24"/>
          <w:highlight w:val="none"/>
        </w:rPr>
        <w:t xml:space="preserve">投标供应商（盖章）：</w:t>
      </w:r>
      <w:r/>
    </w:p>
    <w:p>
      <w:pPr>
        <w:spacing w:line="480" w:lineRule="auto"/>
        <w:rPr>
          <w:rFonts w:ascii="宋体" w:hAnsi="宋体"/>
          <w:bCs/>
          <w:color w:val="000000"/>
          <w:sz w:val="24"/>
          <w:highlight w:val="none"/>
        </w:rPr>
      </w:pPr>
      <w:r>
        <w:rPr>
          <w:rFonts w:hint="eastAsia" w:ascii="宋体" w:hAnsi="宋体"/>
          <w:bCs/>
          <w:color w:val="000000"/>
          <w:sz w:val="24"/>
          <w:highlight w:val="none"/>
        </w:rPr>
        <w:t xml:space="preserve">                               法定代表人（签字或盖章）：</w:t>
      </w:r>
      <w:r/>
    </w:p>
    <w:p>
      <w:pPr>
        <w:ind w:firstLine="4680"/>
        <w:spacing w:line="480" w:lineRule="auto"/>
        <w:rPr>
          <w:rFonts w:ascii="宋体" w:hAnsi="宋体"/>
          <w:bCs/>
          <w:color w:val="000000"/>
          <w:sz w:val="24"/>
          <w:highlight w:val="none"/>
        </w:rPr>
      </w:pPr>
      <w:r>
        <w:rPr>
          <w:rFonts w:hint="eastAsia" w:ascii="宋体" w:hAnsi="宋体"/>
          <w:bCs/>
          <w:color w:val="000000"/>
          <w:sz w:val="24"/>
          <w:highlight w:val="none"/>
        </w:rPr>
        <w:t xml:space="preserve">年     月     日</w:t>
      </w:r>
      <w:r/>
    </w:p>
    <w:p>
      <w:pPr>
        <w:jc w:val="center"/>
        <w:spacing w:line="360" w:lineRule="auto"/>
        <w:rPr>
          <w:color w:val="000000"/>
          <w:highlight w:val="none"/>
        </w:rPr>
        <w:outlineLvl w:val="0"/>
      </w:pPr>
      <w:r>
        <w:rPr>
          <w:color w:val="000000"/>
          <w:highlight w:val="none"/>
        </w:rPr>
      </w:r>
      <w:r/>
    </w:p>
    <w:p>
      <w:pPr>
        <w:rPr>
          <w:rFonts w:hint="eastAsia" w:ascii="黑体" w:eastAsia="黑体"/>
          <w:b/>
          <w:color w:val="000000"/>
          <w:sz w:val="24"/>
          <w:szCs w:val="30"/>
          <w:highlight w:val="none"/>
        </w:rPr>
      </w:pPr>
      <w:r>
        <w:rPr>
          <w:rFonts w:hint="eastAsia" w:ascii="黑体" w:eastAsia="黑体"/>
          <w:b/>
          <w:color w:val="000000"/>
          <w:sz w:val="24"/>
          <w:szCs w:val="30"/>
          <w:highlight w:val="none"/>
        </w:rPr>
        <w:br w:type="page" w:clear="all"/>
      </w:r>
      <w:r/>
    </w:p>
    <w:p>
      <w:pPr>
        <w:pStyle w:val="750"/>
        <w:rPr>
          <w:rFonts w:ascii="黑体" w:eastAsia="黑体"/>
          <w:b/>
          <w:color w:val="000000"/>
          <w:sz w:val="24"/>
          <w:szCs w:val="30"/>
          <w:highlight w:val="none"/>
        </w:rPr>
      </w:pPr>
      <w:r>
        <w:rPr>
          <w:rFonts w:hint="eastAsia" w:ascii="黑体" w:eastAsia="黑体"/>
          <w:b/>
          <w:color w:val="000000"/>
          <w:sz w:val="24"/>
          <w:szCs w:val="30"/>
          <w:highlight w:val="none"/>
        </w:rPr>
        <w:t xml:space="preserve">（四）</w:t>
      </w:r>
      <w:bookmarkStart w:id="28" w:name="_Toc11803"/>
      <w:r/>
      <w:bookmarkStart w:id="29" w:name="_Toc3090"/>
      <w:r>
        <w:rPr>
          <w:rFonts w:hint="eastAsia" w:ascii="黑体" w:eastAsia="黑体"/>
          <w:b/>
          <w:color w:val="000000"/>
          <w:sz w:val="24"/>
          <w:szCs w:val="30"/>
          <w:highlight w:val="none"/>
        </w:rPr>
        <w:t xml:space="preserve">中小企业声明函（服务）：</w:t>
      </w:r>
      <w:bookmarkEnd w:id="28"/>
      <w:r/>
      <w:bookmarkEnd w:id="29"/>
      <w:r/>
      <w:r/>
    </w:p>
    <w:p>
      <w:pPr>
        <w:jc w:val="left"/>
        <w:rPr>
          <w:rFonts w:ascii="黑体" w:eastAsia="黑体"/>
          <w:b/>
          <w:color w:val="000000"/>
          <w:sz w:val="24"/>
          <w:szCs w:val="30"/>
          <w:highlight w:val="none"/>
        </w:rPr>
        <w:outlineLvl w:val="0"/>
      </w:pPr>
      <w:r>
        <w:rPr>
          <w:rFonts w:ascii="黑体" w:eastAsia="黑体"/>
          <w:b/>
          <w:color w:val="000000"/>
          <w:sz w:val="24"/>
          <w:szCs w:val="30"/>
          <w:highlight w:val="none"/>
        </w:rPr>
      </w:r>
      <w:r/>
    </w:p>
    <w:p>
      <w:pPr>
        <w:jc w:val="center"/>
        <w:spacing w:line="360" w:lineRule="auto"/>
        <w:rPr>
          <w:rFonts w:ascii="黑体" w:eastAsia="黑体"/>
          <w:b/>
          <w:color w:val="000000"/>
          <w:sz w:val="30"/>
          <w:szCs w:val="30"/>
          <w:highlight w:val="none"/>
        </w:rPr>
        <w:outlineLvl w:val="0"/>
      </w:pPr>
      <w:r>
        <w:rPr>
          <w:rFonts w:hint="eastAsia" w:ascii="黑体" w:eastAsia="黑体"/>
          <w:b/>
          <w:color w:val="000000"/>
          <w:sz w:val="30"/>
          <w:szCs w:val="30"/>
          <w:highlight w:val="none"/>
        </w:rPr>
        <w:t xml:space="preserve">中小企业声明函（服务）</w:t>
      </w:r>
      <w:r/>
    </w:p>
    <w:p>
      <w:pPr>
        <w:ind w:firstLine="432"/>
        <w:spacing w:line="580" w:lineRule="exact"/>
        <w:rPr>
          <w:rFonts w:ascii="宋体" w:hAnsi="宋体" w:cs="@楷体_GB2312"/>
          <w:bCs/>
          <w:color w:val="000000"/>
          <w:sz w:val="24"/>
          <w:highlight w:val="none"/>
        </w:rPr>
      </w:pPr>
      <w:r>
        <w:rPr>
          <w:rFonts w:hint="eastAsia" w:ascii="宋体" w:hAnsi="宋体" w:cs="@楷体_GB2312"/>
          <w:bCs/>
          <w:color w:val="000000"/>
          <w:sz w:val="24"/>
          <w:highlight w:val="none"/>
        </w:rPr>
        <w:t xml:space="preserve">本公司（联合体）郑重声明，根据《政府采购促进中小企业发展管理办法》（财库</w:t>
      </w:r>
      <w:r>
        <w:rPr>
          <w:rFonts w:hint="eastAsia" w:ascii="宋体" w:hAnsi="宋体" w:cs="@楷体_GB2312"/>
          <w:bCs/>
          <w:color w:val="000000"/>
          <w:sz w:val="24"/>
          <w:highlight w:val="none"/>
          <w:lang w:eastAsia="zh-CN"/>
        </w:rPr>
        <w:t xml:space="preserve">〔2020〕46号</w:t>
      </w:r>
      <w:r>
        <w:rPr>
          <w:rFonts w:hint="eastAsia" w:ascii="宋体" w:hAnsi="宋体" w:cs="@楷体_GB2312"/>
          <w:bCs/>
          <w:color w:val="000000"/>
          <w:sz w:val="24"/>
          <w:highlight w:val="none"/>
        </w:rPr>
        <w:t xml:space="preserve">）的规定，本公司（联合体）参加</w:t>
      </w:r>
      <w:r>
        <w:rPr>
          <w:rFonts w:hint="eastAsia" w:ascii="宋体" w:hAnsi="宋体" w:cs="@楷体_GB2312"/>
          <w:bCs/>
          <w:color w:val="000000"/>
          <w:sz w:val="24"/>
          <w:highlight w:val="none"/>
          <w:u w:val="single"/>
        </w:rPr>
        <w:t xml:space="preserve">（单位名称） </w:t>
      </w:r>
      <w:r>
        <w:rPr>
          <w:rFonts w:hint="eastAsia" w:ascii="宋体" w:hAnsi="宋体" w:cs="@楷体_GB2312"/>
          <w:bCs/>
          <w:color w:val="000000"/>
          <w:sz w:val="24"/>
          <w:highlight w:val="none"/>
        </w:rPr>
        <w:t xml:space="preserve">的</w:t>
      </w:r>
      <w:r>
        <w:rPr>
          <w:rFonts w:hint="eastAsia" w:ascii="宋体" w:hAnsi="宋体" w:cs="@楷体_GB2312"/>
          <w:bCs/>
          <w:color w:val="000000"/>
          <w:sz w:val="24"/>
          <w:highlight w:val="none"/>
          <w:u w:val="single"/>
        </w:rPr>
        <w:t xml:space="preserve">（项目名称）</w:t>
      </w:r>
      <w:r>
        <w:rPr>
          <w:rFonts w:hint="eastAsia" w:ascii="宋体" w:hAnsi="宋体" w:cs="@楷体_GB2312"/>
          <w:bCs/>
          <w:color w:val="000000"/>
          <w:sz w:val="24"/>
          <w:highlight w:val="none"/>
        </w:rPr>
        <w:t xml:space="preserve">采购活动，</w:t>
      </w:r>
      <w:r>
        <w:rPr>
          <w:rFonts w:hint="eastAsia" w:ascii="宋体" w:hAnsi="宋体" w:cs="@楷体_GB2312"/>
          <w:b/>
          <w:color w:val="000000"/>
          <w:sz w:val="24"/>
          <w:highlight w:val="none"/>
        </w:rPr>
        <w:t xml:space="preserve">服务全部为符合政策要求的中小企业承接</w:t>
      </w:r>
      <w:r>
        <w:rPr>
          <w:rFonts w:hint="eastAsia" w:ascii="宋体" w:hAnsi="宋体" w:cs="@楷体_GB2312"/>
          <w:bCs/>
          <w:color w:val="000000"/>
          <w:sz w:val="24"/>
          <w:highlight w:val="none"/>
        </w:rPr>
        <w:t xml:space="preserve">。相关企业（含联合体中的中小企业、签订分包意向协议的中小企业）的具体情况如下：</w:t>
      </w:r>
      <w:r/>
    </w:p>
    <w:p>
      <w:pPr>
        <w:numPr>
          <w:ilvl w:val="3"/>
          <w:numId w:val="29"/>
        </w:numPr>
        <w:ind w:left="0" w:firstLine="432"/>
        <w:spacing w:line="580" w:lineRule="exact"/>
        <w:rPr>
          <w:rFonts w:ascii="宋体" w:hAnsi="宋体" w:cs="@楷体_GB2312"/>
          <w:bCs/>
          <w:color w:val="000000"/>
          <w:sz w:val="24"/>
          <w:highlight w:val="none"/>
        </w:rPr>
      </w:pPr>
      <w:r>
        <w:rPr>
          <w:rFonts w:hint="eastAsia" w:ascii="宋体" w:hAnsi="宋体" w:cs="@楷体_GB2312"/>
          <w:bCs/>
          <w:color w:val="000000"/>
          <w:sz w:val="24"/>
          <w:highlight w:val="none"/>
          <w:u w:val="single"/>
        </w:rPr>
        <w:t xml:space="preserve">（标的名称）</w:t>
      </w:r>
      <w:r>
        <w:rPr>
          <w:rFonts w:hint="eastAsia" w:ascii="宋体" w:hAnsi="宋体" w:cs="@楷体_GB2312"/>
          <w:bCs/>
          <w:color w:val="000000"/>
          <w:sz w:val="24"/>
          <w:highlight w:val="none"/>
        </w:rPr>
        <w:t xml:space="preserve">，属于</w:t>
      </w:r>
      <w:r>
        <w:rPr>
          <w:rFonts w:hint="eastAsia" w:ascii="宋体" w:hAnsi="宋体" w:cs="@楷体_GB2312"/>
          <w:bCs/>
          <w:color w:val="000000"/>
          <w:sz w:val="24"/>
          <w:highlight w:val="none"/>
          <w:u w:val="single"/>
        </w:rPr>
        <w:t xml:space="preserve">（招标文件中明确的所属行业）行业</w:t>
      </w:r>
      <w:r>
        <w:rPr>
          <w:rFonts w:hint="eastAsia" w:ascii="宋体" w:hAnsi="宋体" w:cs="@楷体_GB2312"/>
          <w:bCs/>
          <w:color w:val="000000"/>
          <w:sz w:val="24"/>
          <w:highlight w:val="none"/>
        </w:rPr>
        <w:t xml:space="preserve">；承接企业为</w:t>
      </w:r>
      <w:r>
        <w:rPr>
          <w:rFonts w:hint="eastAsia" w:ascii="宋体" w:hAnsi="宋体" w:cs="@楷体_GB2312"/>
          <w:bCs/>
          <w:color w:val="000000"/>
          <w:sz w:val="24"/>
          <w:highlight w:val="none"/>
          <w:u w:val="single"/>
        </w:rPr>
        <w:t xml:space="preserve">（企业名称）</w:t>
      </w:r>
      <w:r>
        <w:rPr>
          <w:rFonts w:hint="eastAsia" w:ascii="宋体" w:hAnsi="宋体" w:cs="@楷体_GB2312"/>
          <w:bCs/>
          <w:color w:val="000000"/>
          <w:sz w:val="24"/>
          <w:highlight w:val="none"/>
        </w:rPr>
        <w:t xml:space="preserve">，从业人员人，营业收入为万元，资产总额为万元</w:t>
      </w:r>
      <w:r>
        <w:rPr>
          <w:rFonts w:hint="eastAsia" w:ascii="宋体" w:hAnsi="宋体" w:cs="@楷体_GB2312"/>
          <w:b/>
          <w:color w:val="000000"/>
          <w:sz w:val="24"/>
          <w:highlight w:val="none"/>
          <w:vertAlign w:val="superscript"/>
        </w:rPr>
        <w:t xml:space="preserve">1</w:t>
      </w:r>
      <w:r>
        <w:rPr>
          <w:rFonts w:hint="eastAsia" w:ascii="宋体" w:hAnsi="宋体" w:cs="@楷体_GB2312"/>
          <w:bCs/>
          <w:color w:val="000000"/>
          <w:sz w:val="24"/>
          <w:highlight w:val="none"/>
        </w:rPr>
        <w:t xml:space="preserve">，属于</w:t>
      </w:r>
      <w:r>
        <w:rPr>
          <w:rFonts w:hint="eastAsia" w:ascii="宋体" w:hAnsi="宋体" w:cs="@楷体_GB2312"/>
          <w:bCs/>
          <w:color w:val="000000"/>
          <w:sz w:val="24"/>
          <w:highlight w:val="none"/>
          <w:u w:val="single"/>
        </w:rPr>
        <w:t xml:space="preserve">（中型企业、小型企业、微型企业）</w:t>
      </w:r>
      <w:r>
        <w:rPr>
          <w:rFonts w:hint="eastAsia" w:ascii="宋体" w:hAnsi="宋体" w:cs="@楷体_GB2312"/>
          <w:bCs/>
          <w:color w:val="000000"/>
          <w:sz w:val="24"/>
          <w:highlight w:val="none"/>
        </w:rPr>
        <w:t xml:space="preserve">；</w:t>
      </w:r>
      <w:r/>
    </w:p>
    <w:p>
      <w:pPr>
        <w:numPr>
          <w:ilvl w:val="3"/>
          <w:numId w:val="29"/>
        </w:numPr>
        <w:ind w:left="0" w:firstLine="432"/>
        <w:spacing w:line="580" w:lineRule="exact"/>
        <w:rPr>
          <w:rFonts w:ascii="宋体" w:hAnsi="宋体" w:cs="@楷体_GB2312"/>
          <w:bCs/>
          <w:color w:val="000000"/>
          <w:sz w:val="24"/>
          <w:highlight w:val="none"/>
        </w:rPr>
      </w:pPr>
      <w:r>
        <w:rPr>
          <w:rFonts w:hint="eastAsia" w:ascii="宋体" w:hAnsi="宋体" w:cs="@楷体_GB2312"/>
          <w:bCs/>
          <w:color w:val="000000"/>
          <w:sz w:val="24"/>
          <w:highlight w:val="none"/>
          <w:u w:val="single"/>
        </w:rPr>
        <w:t xml:space="preserve">（标的名称）</w:t>
      </w:r>
      <w:r>
        <w:rPr>
          <w:rFonts w:hint="eastAsia" w:ascii="宋体" w:hAnsi="宋体" w:cs="@楷体_GB2312"/>
          <w:bCs/>
          <w:color w:val="000000"/>
          <w:sz w:val="24"/>
          <w:highlight w:val="none"/>
        </w:rPr>
        <w:t xml:space="preserve">，属于</w:t>
      </w:r>
      <w:r>
        <w:rPr>
          <w:rFonts w:hint="eastAsia" w:ascii="宋体" w:hAnsi="宋体" w:cs="@楷体_GB2312"/>
          <w:bCs/>
          <w:color w:val="000000"/>
          <w:sz w:val="24"/>
          <w:highlight w:val="none"/>
          <w:u w:val="single"/>
        </w:rPr>
        <w:t xml:space="preserve">（招标文件中明确的所属行业）行业</w:t>
      </w:r>
      <w:r>
        <w:rPr>
          <w:rFonts w:hint="eastAsia" w:ascii="宋体" w:hAnsi="宋体" w:cs="@楷体_GB2312"/>
          <w:bCs/>
          <w:color w:val="000000"/>
          <w:sz w:val="24"/>
          <w:highlight w:val="none"/>
        </w:rPr>
        <w:t xml:space="preserve">；承接企业为</w:t>
      </w:r>
      <w:r>
        <w:rPr>
          <w:rFonts w:hint="eastAsia" w:ascii="宋体" w:hAnsi="宋体" w:cs="@楷体_GB2312"/>
          <w:bCs/>
          <w:color w:val="000000"/>
          <w:sz w:val="24"/>
          <w:highlight w:val="none"/>
          <w:u w:val="single"/>
        </w:rPr>
        <w:t xml:space="preserve">（企业名称）</w:t>
      </w:r>
      <w:r>
        <w:rPr>
          <w:rFonts w:hint="eastAsia" w:ascii="宋体" w:hAnsi="宋体" w:cs="@楷体_GB2312"/>
          <w:bCs/>
          <w:color w:val="000000"/>
          <w:sz w:val="24"/>
          <w:highlight w:val="none"/>
        </w:rPr>
        <w:t xml:space="preserve">，从业人员人，营业收入为万元，资产总额为万元，属于</w:t>
      </w:r>
      <w:r>
        <w:rPr>
          <w:rFonts w:hint="eastAsia" w:ascii="宋体" w:hAnsi="宋体" w:cs="@楷体_GB2312"/>
          <w:bCs/>
          <w:color w:val="000000"/>
          <w:sz w:val="24"/>
          <w:highlight w:val="none"/>
          <w:u w:val="single"/>
        </w:rPr>
        <w:t xml:space="preserve">（中型企业、小型企业、微型企业）</w:t>
      </w:r>
      <w:r>
        <w:rPr>
          <w:rFonts w:hint="eastAsia" w:ascii="宋体" w:hAnsi="宋体" w:cs="@楷体_GB2312"/>
          <w:bCs/>
          <w:color w:val="000000"/>
          <w:sz w:val="24"/>
          <w:highlight w:val="none"/>
        </w:rPr>
        <w:t xml:space="preserve">；</w:t>
      </w:r>
      <w:r/>
    </w:p>
    <w:p>
      <w:pPr>
        <w:ind w:firstLine="567"/>
        <w:spacing w:line="580" w:lineRule="exact"/>
        <w:rPr>
          <w:rFonts w:ascii="宋体" w:hAnsi="宋体" w:cs="@楷体_GB2312"/>
          <w:bCs/>
          <w:color w:val="000000"/>
          <w:sz w:val="24"/>
          <w:highlight w:val="none"/>
        </w:rPr>
      </w:pPr>
      <w:r>
        <w:rPr>
          <w:rFonts w:hint="eastAsia" w:ascii="宋体" w:hAnsi="宋体" w:cs="@楷体_GB2312"/>
          <w:bCs/>
          <w:color w:val="000000"/>
          <w:sz w:val="24"/>
          <w:highlight w:val="none"/>
        </w:rPr>
        <w:t xml:space="preserve">……</w:t>
      </w:r>
      <w:r/>
    </w:p>
    <w:p>
      <w:pPr>
        <w:ind w:firstLine="567"/>
        <w:spacing w:line="580" w:lineRule="exact"/>
        <w:rPr>
          <w:rFonts w:ascii="宋体" w:hAnsi="宋体" w:cs="@楷体_GB2312"/>
          <w:bCs/>
          <w:color w:val="000000"/>
          <w:sz w:val="24"/>
          <w:highlight w:val="none"/>
        </w:rPr>
      </w:pPr>
      <w:r>
        <w:rPr>
          <w:rFonts w:hint="eastAsia" w:ascii="宋体" w:hAnsi="宋体" w:cs="@楷体_GB2312"/>
          <w:bCs/>
          <w:color w:val="000000"/>
          <w:sz w:val="24"/>
          <w:highlight w:val="none"/>
        </w:rPr>
        <w:t xml:space="preserve">以上企业，不属于大企业的分支机构，不存在控股股东为大企业的情形，也不存在与大企业的负责人为同一人的情形。</w:t>
      </w:r>
      <w:r/>
    </w:p>
    <w:p>
      <w:pPr>
        <w:ind w:firstLine="567"/>
        <w:spacing w:line="580" w:lineRule="exact"/>
        <w:rPr>
          <w:rFonts w:ascii="宋体" w:hAnsi="宋体" w:cs="@楷体_GB2312"/>
          <w:bCs/>
          <w:color w:val="000000"/>
          <w:sz w:val="24"/>
          <w:highlight w:val="none"/>
        </w:rPr>
      </w:pPr>
      <w:r>
        <w:rPr>
          <w:rFonts w:hint="eastAsia" w:ascii="宋体" w:hAnsi="宋体" w:cs="@楷体_GB2312"/>
          <w:bCs/>
          <w:color w:val="000000"/>
          <w:sz w:val="24"/>
          <w:highlight w:val="none"/>
        </w:rPr>
        <w:t xml:space="preserve">本企业对上述声明内容的真实性负责，如有虚假，将依法承担相应责任。</w:t>
      </w:r>
      <w:r/>
    </w:p>
    <w:p>
      <w:pPr>
        <w:ind w:firstLine="194"/>
        <w:spacing w:line="360" w:lineRule="auto"/>
        <w:rPr>
          <w:rFonts w:ascii="宋体" w:hAnsi="宋体" w:cs="@楷体_GB2312"/>
          <w:bCs/>
          <w:color w:val="000000"/>
          <w:sz w:val="24"/>
          <w:highlight w:val="none"/>
        </w:rPr>
      </w:pPr>
      <w:r>
        <w:rPr>
          <w:rFonts w:ascii="宋体" w:hAnsi="宋体" w:cs="@楷体_GB2312"/>
          <w:bCs/>
          <w:color w:val="000000"/>
          <w:sz w:val="24"/>
          <w:highlight w:val="none"/>
        </w:rPr>
      </w:r>
      <w:r/>
    </w:p>
    <w:p>
      <w:pPr>
        <w:ind w:firstLine="194"/>
        <w:spacing w:line="360" w:lineRule="auto"/>
        <w:rPr>
          <w:rFonts w:ascii="宋体" w:hAnsi="宋体" w:cs="@楷体_GB2312"/>
          <w:bCs/>
          <w:color w:val="000000"/>
          <w:sz w:val="24"/>
          <w:highlight w:val="none"/>
        </w:rPr>
      </w:pPr>
      <w:r>
        <w:rPr>
          <w:rFonts w:ascii="宋体" w:hAnsi="宋体" w:cs="@楷体_GB2312"/>
          <w:bCs/>
          <w:color w:val="000000"/>
          <w:sz w:val="24"/>
          <w:highlight w:val="none"/>
        </w:rPr>
      </w:r>
      <w:r/>
    </w:p>
    <w:p>
      <w:pPr>
        <w:ind w:right="960" w:firstLine="194"/>
        <w:jc w:val="center"/>
        <w:spacing w:line="360" w:lineRule="auto"/>
        <w:rPr>
          <w:rFonts w:ascii="宋体" w:hAnsi="宋体" w:cs="@楷体_GB2312"/>
          <w:bCs/>
          <w:color w:val="000000"/>
          <w:sz w:val="24"/>
          <w:highlight w:val="none"/>
        </w:rPr>
      </w:pPr>
      <w:r>
        <w:rPr>
          <w:rFonts w:hint="eastAsia" w:ascii="宋体" w:hAnsi="宋体" w:cs="@楷体_GB2312"/>
          <w:bCs/>
          <w:color w:val="000000"/>
          <w:sz w:val="24"/>
          <w:highlight w:val="none"/>
        </w:rPr>
        <w:t xml:space="preserve">企业名称（盖章）：</w:t>
      </w:r>
      <w:r/>
    </w:p>
    <w:p>
      <w:pPr>
        <w:ind w:firstLine="194"/>
        <w:jc w:val="right"/>
        <w:spacing w:line="360" w:lineRule="auto"/>
        <w:rPr>
          <w:rFonts w:ascii="宋体" w:hAnsi="宋体" w:cs="@楷体_GB2312"/>
          <w:bCs/>
          <w:color w:val="000000"/>
          <w:sz w:val="24"/>
          <w:highlight w:val="none"/>
        </w:rPr>
      </w:pPr>
      <w:r>
        <w:rPr>
          <w:rFonts w:ascii="宋体" w:hAnsi="宋体" w:cs="@楷体_GB2312"/>
          <w:bCs/>
          <w:color w:val="000000"/>
          <w:sz w:val="24"/>
          <w:highlight w:val="none"/>
        </w:rPr>
      </w:r>
      <w:r/>
    </w:p>
    <w:p>
      <w:pPr>
        <w:ind w:right="960" w:firstLine="5280"/>
        <w:spacing w:line="360" w:lineRule="auto"/>
        <w:rPr>
          <w:rFonts w:ascii="宋体" w:hAnsi="宋体" w:cs="@楷体_GB2312"/>
          <w:bCs/>
          <w:color w:val="000000"/>
          <w:sz w:val="24"/>
          <w:highlight w:val="none"/>
        </w:rPr>
      </w:pPr>
      <w:r>
        <w:rPr>
          <w:rFonts w:hint="eastAsia" w:ascii="宋体" w:hAnsi="宋体" w:cs="@楷体_GB2312"/>
          <w:bCs/>
          <w:color w:val="000000"/>
          <w:sz w:val="24"/>
          <w:highlight w:val="none"/>
        </w:rPr>
        <w:t xml:space="preserve">日期：</w:t>
      </w:r>
      <w:r/>
    </w:p>
    <w:p>
      <w:pPr>
        <w:ind w:firstLine="194"/>
        <w:spacing w:line="480" w:lineRule="auto"/>
        <w:rPr>
          <w:rFonts w:ascii="宋体" w:hAnsi="宋体" w:cs="@楷体_GB2312"/>
          <w:bCs/>
          <w:color w:val="000000"/>
          <w:sz w:val="24"/>
          <w:highlight w:val="none"/>
        </w:rPr>
      </w:pPr>
      <w:r>
        <w:rPr>
          <w:rFonts w:ascii="宋体" w:hAnsi="宋体" w:cs="@楷体_GB2312"/>
          <w:bCs/>
          <w:color w:val="000000"/>
          <w:sz w:val="24"/>
          <w:highlight w:val="none"/>
        </w:rPr>
      </w:r>
      <w:r/>
    </w:p>
    <w:p>
      <w:pPr>
        <w:ind w:firstLine="145"/>
        <w:rPr>
          <w:rFonts w:ascii="宋体" w:hAnsi="宋体" w:cs="@楷体_GB2312"/>
          <w:bCs/>
          <w:color w:val="000000"/>
          <w:sz w:val="18"/>
          <w:szCs w:val="18"/>
          <w:highlight w:val="none"/>
        </w:rPr>
      </w:pPr>
      <w:r>
        <w:rPr>
          <w:rFonts w:hint="eastAsia" w:ascii="宋体" w:hAnsi="宋体" w:cs="@楷体_GB2312"/>
          <w:bCs/>
          <w:color w:val="000000"/>
          <w:sz w:val="18"/>
          <w:szCs w:val="18"/>
          <w:highlight w:val="none"/>
        </w:rPr>
        <w:t xml:space="preserve">1</w:t>
      </w:r>
      <w:r>
        <w:rPr>
          <w:rFonts w:ascii="宋体" w:hAnsi="宋体" w:cs="@楷体_GB2312"/>
          <w:bCs/>
          <w:color w:val="000000"/>
          <w:sz w:val="18"/>
          <w:szCs w:val="18"/>
          <w:highlight w:val="none"/>
        </w:rPr>
        <w:t xml:space="preserve">.从业人员、营业收入、资产总额填报上一年度数据，无上一年度数据的新成立企业</w:t>
      </w:r>
      <w:r>
        <w:rPr>
          <w:rFonts w:hint="eastAsia" w:ascii="宋体" w:hAnsi="宋体" w:cs="@楷体_GB2312"/>
          <w:bCs/>
          <w:color w:val="000000"/>
          <w:sz w:val="18"/>
          <w:szCs w:val="18"/>
          <w:highlight w:val="none"/>
        </w:rPr>
        <w:t xml:space="preserve">可不填报。</w:t>
      </w:r>
      <w:r/>
    </w:p>
    <w:p>
      <w:pPr>
        <w:ind w:firstLine="146"/>
        <w:rPr>
          <w:rFonts w:ascii="宋体" w:hAnsi="宋体" w:cs="@楷体_GB2312"/>
          <w:b/>
          <w:color w:val="000000"/>
          <w:sz w:val="18"/>
          <w:szCs w:val="18"/>
          <w:highlight w:val="none"/>
        </w:rPr>
      </w:pPr>
      <w:r/>
      <w:bookmarkStart w:id="30" w:name="_Hlk62576033"/>
      <w:r>
        <w:rPr>
          <w:rFonts w:hint="eastAsia" w:ascii="宋体" w:hAnsi="宋体" w:cs="@楷体_GB2312"/>
          <w:b/>
          <w:color w:val="000000"/>
          <w:sz w:val="18"/>
          <w:szCs w:val="18"/>
          <w:highlight w:val="none"/>
        </w:rPr>
        <w:t xml:space="preserve">2</w:t>
      </w:r>
      <w:r>
        <w:rPr>
          <w:rFonts w:ascii="宋体" w:hAnsi="宋体" w:cs="@楷体_GB2312"/>
          <w:b/>
          <w:color w:val="000000"/>
          <w:sz w:val="18"/>
          <w:szCs w:val="18"/>
          <w:highlight w:val="none"/>
        </w:rPr>
        <w:t xml:space="preserve">.</w:t>
      </w:r>
      <w:r>
        <w:rPr>
          <w:rFonts w:hint="eastAsia" w:ascii="宋体" w:hAnsi="宋体" w:cs="@楷体_GB2312"/>
          <w:b/>
          <w:color w:val="000000"/>
          <w:sz w:val="18"/>
          <w:szCs w:val="18"/>
          <w:highlight w:val="none"/>
        </w:rPr>
        <w:t xml:space="preserve">中标、成交供应商的《中小企业声明函》将随中标、成交公告进行公示。投标供应商按照本办法规定提供声明函内容不实的，属于提供虚假材料谋取中标、成交，依照《中华人民共和国政府采购法》等国家有关规定追究相应责任。</w:t>
      </w:r>
      <w:bookmarkEnd w:id="30"/>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jc w:val="left"/>
        <w:rPr>
          <w:rFonts w:ascii="黑体" w:eastAsia="黑体"/>
          <w:b/>
          <w:color w:val="000000"/>
          <w:sz w:val="24"/>
          <w:szCs w:val="30"/>
          <w:highlight w:val="none"/>
        </w:rPr>
        <w:outlineLvl w:val="0"/>
      </w:pPr>
      <w:r/>
      <w:bookmarkStart w:id="31" w:name="_Toc3515"/>
      <w:r/>
      <w:bookmarkStart w:id="32" w:name="_Toc29719"/>
      <w:r>
        <w:rPr>
          <w:rFonts w:hint="eastAsia" w:ascii="黑体" w:eastAsia="黑体"/>
          <w:b/>
          <w:color w:val="000000"/>
          <w:sz w:val="24"/>
          <w:szCs w:val="30"/>
          <w:highlight w:val="none"/>
        </w:rPr>
        <w:t xml:space="preserve">（五）残疾人福利性单位声明函（格式）：</w:t>
      </w:r>
      <w:bookmarkEnd w:id="31"/>
      <w:r/>
      <w:bookmarkEnd w:id="32"/>
      <w:r/>
      <w:r/>
    </w:p>
    <w:p>
      <w:pPr>
        <w:jc w:val="center"/>
        <w:rPr>
          <w:rFonts w:ascii="黑体"/>
          <w:b/>
          <w:color w:val="000000"/>
          <w:sz w:val="32"/>
          <w:szCs w:val="32"/>
          <w:highlight w:val="none"/>
        </w:rPr>
      </w:pPr>
      <w:r>
        <w:rPr>
          <w:rFonts w:ascii="黑体"/>
          <w:b/>
          <w:color w:val="000000"/>
          <w:sz w:val="32"/>
          <w:szCs w:val="32"/>
          <w:highlight w:val="none"/>
        </w:rPr>
      </w:r>
      <w:r/>
    </w:p>
    <w:p>
      <w:pPr>
        <w:jc w:val="center"/>
        <w:spacing w:line="360" w:lineRule="auto"/>
        <w:rPr>
          <w:rFonts w:ascii="黑体" w:eastAsia="黑体"/>
          <w:b/>
          <w:color w:val="000000"/>
          <w:sz w:val="30"/>
          <w:szCs w:val="30"/>
          <w:highlight w:val="none"/>
        </w:rPr>
        <w:outlineLvl w:val="0"/>
      </w:pPr>
      <w:r>
        <w:rPr>
          <w:rFonts w:hint="eastAsia" w:ascii="黑体" w:eastAsia="黑体"/>
          <w:b/>
          <w:color w:val="000000"/>
          <w:sz w:val="30"/>
          <w:szCs w:val="30"/>
          <w:highlight w:val="none"/>
        </w:rPr>
        <w:t xml:space="preserve">残疾人福利性单位声明函</w:t>
      </w:r>
      <w:r/>
    </w:p>
    <w:p>
      <w:pPr>
        <w:ind w:firstLine="480"/>
        <w:spacing w:line="580" w:lineRule="exact"/>
        <w:rPr>
          <w:rFonts w:ascii="宋体" w:hAnsi="宋体"/>
          <w:bCs/>
          <w:color w:val="000000"/>
          <w:sz w:val="24"/>
          <w:highlight w:val="none"/>
        </w:rPr>
      </w:pPr>
      <w:r>
        <w:rPr>
          <w:rFonts w:hint="eastAsia" w:ascii="宋体" w:hAnsi="宋体"/>
          <w:bCs/>
          <w:color w:val="000000"/>
          <w:sz w:val="24"/>
          <w:highlight w:val="none"/>
        </w:rPr>
        <w:t xml:space="preserve">本单位郑重声明，根据《财政部 民政部 中国残疾人联合会关于促进残疾人就业政府采购政策的通知》（财库</w:t>
      </w:r>
      <w:r>
        <w:rPr>
          <w:rFonts w:hint="eastAsia" w:ascii="宋体" w:hAnsi="宋体"/>
          <w:bCs/>
          <w:color w:val="000000"/>
          <w:sz w:val="24"/>
          <w:highlight w:val="none"/>
          <w:lang w:eastAsia="zh-CN"/>
        </w:rPr>
        <w:t xml:space="preserve">〔2017〕141号</w:t>
      </w:r>
      <w:r>
        <w:rPr>
          <w:rFonts w:hint="eastAsia" w:ascii="宋体" w:hAnsi="宋体"/>
          <w:bCs/>
          <w:color w:val="000000"/>
          <w:sz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highlight w:val="none"/>
        </w:rPr>
      </w:pPr>
      <w:r>
        <w:rPr>
          <w:rFonts w:hint="eastAsia" w:ascii="宋体" w:hAnsi="宋体"/>
          <w:bCs/>
          <w:color w:val="000000"/>
          <w:sz w:val="24"/>
          <w:highlight w:val="none"/>
        </w:rPr>
        <w:t xml:space="preserve">本单位对上述声明的真实性负责。如有虚假，将依法承担相应责任。</w:t>
      </w:r>
      <w:r/>
    </w:p>
    <w:p>
      <w:pPr>
        <w:ind w:firstLine="480"/>
        <w:spacing w:line="580" w:lineRule="exact"/>
        <w:rPr>
          <w:rFonts w:ascii="宋体" w:hAnsi="宋体"/>
          <w:bCs/>
          <w:color w:val="000000"/>
          <w:sz w:val="24"/>
          <w:highlight w:val="none"/>
        </w:rPr>
      </w:pPr>
      <w:r>
        <w:rPr>
          <w:rFonts w:ascii="宋体" w:hAnsi="宋体"/>
          <w:bCs/>
          <w:color w:val="000000"/>
          <w:sz w:val="24"/>
          <w:highlight w:val="none"/>
        </w:rPr>
      </w:r>
      <w:r/>
    </w:p>
    <w:p>
      <w:pPr>
        <w:ind w:firstLine="480"/>
        <w:spacing w:line="580" w:lineRule="exact"/>
        <w:rPr>
          <w:rFonts w:ascii="宋体" w:hAnsi="宋体"/>
          <w:bCs/>
          <w:color w:val="000000"/>
          <w:sz w:val="24"/>
          <w:highlight w:val="none"/>
        </w:rPr>
      </w:pPr>
      <w:r>
        <w:rPr>
          <w:rFonts w:ascii="宋体" w:hAnsi="宋体"/>
          <w:bCs/>
          <w:color w:val="000000"/>
          <w:sz w:val="24"/>
          <w:highlight w:val="none"/>
        </w:rPr>
      </w:r>
      <w:r/>
    </w:p>
    <w:p>
      <w:pPr>
        <w:ind w:firstLine="480"/>
        <w:jc w:val="right"/>
        <w:spacing w:line="580" w:lineRule="exact"/>
        <w:rPr>
          <w:rFonts w:ascii="宋体" w:hAnsi="宋体"/>
          <w:bCs/>
          <w:color w:val="000000"/>
          <w:sz w:val="24"/>
          <w:highlight w:val="none"/>
        </w:rPr>
      </w:pPr>
      <w:r>
        <w:rPr>
          <w:rFonts w:hint="eastAsia" w:ascii="宋体" w:hAnsi="宋体"/>
          <w:bCs/>
          <w:color w:val="000000"/>
          <w:sz w:val="24"/>
          <w:highlight w:val="none"/>
        </w:rPr>
        <w:t xml:space="preserve">单位名称（盖章）： </w:t>
      </w:r>
      <w:r/>
    </w:p>
    <w:p>
      <w:pPr>
        <w:ind w:firstLine="480"/>
        <w:jc w:val="right"/>
        <w:spacing w:line="580" w:lineRule="exact"/>
        <w:rPr>
          <w:rFonts w:ascii="宋体" w:hAnsi="宋体"/>
          <w:bCs/>
          <w:color w:val="000000"/>
          <w:sz w:val="24"/>
          <w:highlight w:val="none"/>
        </w:rPr>
      </w:pPr>
      <w:r>
        <w:rPr>
          <w:rFonts w:ascii="宋体" w:hAnsi="宋体"/>
          <w:bCs/>
          <w:color w:val="000000"/>
          <w:sz w:val="24"/>
          <w:highlight w:val="none"/>
        </w:rPr>
      </w:r>
      <w:r/>
    </w:p>
    <w:p>
      <w:pPr>
        <w:ind w:firstLine="480"/>
        <w:jc w:val="right"/>
        <w:spacing w:line="580" w:lineRule="exact"/>
        <w:rPr>
          <w:rFonts w:ascii="宋体" w:hAnsi="宋体"/>
          <w:bCs/>
          <w:color w:val="000000"/>
          <w:sz w:val="24"/>
          <w:highlight w:val="none"/>
        </w:rPr>
      </w:pPr>
      <w:r>
        <w:rPr>
          <w:rFonts w:hint="eastAsia" w:ascii="宋体" w:hAnsi="宋体"/>
          <w:bCs/>
          <w:color w:val="000000"/>
          <w:sz w:val="24"/>
          <w:highlight w:val="none"/>
        </w:rPr>
        <w:t xml:space="preserve">日  期： </w:t>
      </w:r>
      <w:r/>
    </w:p>
    <w:p>
      <w:pPr>
        <w:pStyle w:val="750"/>
        <w:rPr>
          <w:rFonts w:ascii="黑体" w:eastAsia="黑体"/>
          <w:b/>
          <w:bCs/>
          <w:szCs w:val="28"/>
          <w:highlight w:val="none"/>
        </w:rPr>
      </w:pPr>
      <w:r>
        <w:rPr>
          <w:rFonts w:ascii="黑体" w:eastAsia="黑体"/>
          <w:b/>
          <w:bCs/>
          <w:szCs w:val="28"/>
          <w:highlight w:val="none"/>
        </w:rPr>
      </w:r>
      <w:r/>
    </w:p>
    <w:p>
      <w:pPr>
        <w:jc w:val="center"/>
        <w:spacing w:line="360" w:lineRule="auto"/>
        <w:rPr>
          <w:rFonts w:ascii="黑体" w:eastAsia="黑体"/>
          <w:b/>
          <w:bCs/>
          <w:sz w:val="28"/>
          <w:szCs w:val="28"/>
          <w:highlight w:val="none"/>
        </w:rPr>
      </w:pPr>
      <w:r>
        <w:rPr>
          <w:rFonts w:ascii="黑体" w:eastAsia="黑体"/>
          <w:b/>
          <w:bCs/>
          <w:sz w:val="28"/>
          <w:szCs w:val="28"/>
          <w:highlight w:val="none"/>
        </w:rPr>
      </w:r>
      <w:r/>
    </w:p>
    <w:p>
      <w:pPr>
        <w:pStyle w:val="750"/>
        <w:rPr>
          <w:rFonts w:ascii="黑体" w:eastAsia="黑体"/>
          <w:b/>
          <w:bCs/>
          <w:szCs w:val="28"/>
          <w:highlight w:val="none"/>
        </w:rPr>
      </w:pPr>
      <w:r>
        <w:rPr>
          <w:rFonts w:ascii="黑体" w:eastAsia="黑体"/>
          <w:b/>
          <w:bCs/>
          <w:szCs w:val="28"/>
          <w:highlight w:val="none"/>
        </w:rPr>
      </w:r>
      <w:r/>
    </w:p>
    <w:p>
      <w:pPr>
        <w:pStyle w:val="750"/>
        <w:rPr>
          <w:rFonts w:ascii="黑体" w:eastAsia="黑体"/>
          <w:b/>
          <w:bCs/>
          <w:szCs w:val="28"/>
          <w:highlight w:val="none"/>
        </w:rPr>
      </w:pPr>
      <w:r>
        <w:rPr>
          <w:rFonts w:ascii="黑体" w:eastAsia="黑体"/>
          <w:b/>
          <w:bCs/>
          <w:szCs w:val="28"/>
          <w:highlight w:val="none"/>
        </w:rPr>
      </w:r>
      <w:r/>
    </w:p>
    <w:p>
      <w:pPr>
        <w:pStyle w:val="750"/>
        <w:rPr>
          <w:rFonts w:ascii="黑体" w:eastAsia="黑体"/>
          <w:b/>
          <w:bCs/>
          <w:szCs w:val="28"/>
          <w:highlight w:val="none"/>
        </w:rPr>
      </w:pPr>
      <w:r>
        <w:rPr>
          <w:rFonts w:ascii="黑体" w:eastAsia="黑体"/>
          <w:b/>
          <w:bCs/>
          <w:szCs w:val="28"/>
          <w:highlight w:val="none"/>
        </w:rPr>
      </w:r>
      <w:r/>
    </w:p>
    <w:p>
      <w:pPr>
        <w:pStyle w:val="750"/>
        <w:rPr>
          <w:rFonts w:ascii="黑体" w:eastAsia="黑体"/>
          <w:b/>
          <w:bCs/>
          <w:szCs w:val="28"/>
          <w:highlight w:val="none"/>
        </w:rPr>
      </w:pPr>
      <w:r>
        <w:rPr>
          <w:rFonts w:ascii="黑体" w:eastAsia="黑体"/>
          <w:b/>
          <w:bCs/>
          <w:szCs w:val="28"/>
          <w:highlight w:val="none"/>
        </w:rPr>
      </w:r>
      <w:r/>
    </w:p>
    <w:p>
      <w:pPr>
        <w:pStyle w:val="750"/>
        <w:rPr>
          <w:rFonts w:ascii="黑体" w:eastAsia="黑体"/>
          <w:b/>
          <w:bCs/>
          <w:szCs w:val="28"/>
          <w:highlight w:val="none"/>
        </w:rPr>
      </w:pPr>
      <w:r>
        <w:rPr>
          <w:rFonts w:ascii="黑体" w:eastAsia="黑体"/>
          <w:b/>
          <w:bCs/>
          <w:szCs w:val="28"/>
          <w:highlight w:val="none"/>
        </w:rPr>
      </w:r>
      <w:r/>
    </w:p>
    <w:p>
      <w:pPr>
        <w:pStyle w:val="750"/>
        <w:rPr>
          <w:rFonts w:ascii="黑体" w:eastAsia="黑体"/>
          <w:b/>
          <w:bCs/>
          <w:szCs w:val="28"/>
          <w:highlight w:val="none"/>
        </w:rPr>
      </w:pPr>
      <w:r>
        <w:rPr>
          <w:rFonts w:ascii="黑体" w:eastAsia="黑体"/>
          <w:b/>
          <w:bCs/>
          <w:szCs w:val="28"/>
          <w:highlight w:val="none"/>
        </w:rPr>
      </w:r>
      <w:r/>
    </w:p>
    <w:p>
      <w:pPr>
        <w:rPr>
          <w:rFonts w:ascii="黑体" w:eastAsia="黑体"/>
          <w:b/>
          <w:color w:val="000000"/>
          <w:sz w:val="24"/>
          <w:szCs w:val="30"/>
          <w:highlight w:val="none"/>
        </w:rPr>
      </w:pPr>
      <w:r>
        <w:rPr>
          <w:rFonts w:hint="eastAsia" w:ascii="黑体" w:eastAsia="黑体"/>
          <w:b/>
          <w:bCs/>
          <w:sz w:val="28"/>
          <w:szCs w:val="28"/>
          <w:highlight w:val="none"/>
        </w:rPr>
        <w:br w:type="page" w:clear="all"/>
      </w:r>
      <w:r>
        <w:rPr>
          <w:rFonts w:hint="eastAsia" w:ascii="黑体" w:eastAsia="黑体"/>
          <w:b/>
          <w:color w:val="000000"/>
          <w:sz w:val="24"/>
          <w:szCs w:val="30"/>
          <w:highlight w:val="none"/>
        </w:rPr>
        <w:t xml:space="preserve">（六）投标供应商基本情况声明（格式）：</w:t>
      </w:r>
      <w:r/>
    </w:p>
    <w:p>
      <w:pPr>
        <w:jc w:val="center"/>
        <w:rPr>
          <w:rFonts w:ascii="宋体" w:hAnsi="宋体"/>
          <w:b/>
          <w:bCs/>
          <w:sz w:val="30"/>
          <w:szCs w:val="30"/>
          <w:highlight w:val="none"/>
        </w:rPr>
      </w:pPr>
      <w:r>
        <w:rPr>
          <w:rFonts w:ascii="宋体" w:hAnsi="宋体"/>
          <w:b/>
          <w:bCs/>
          <w:sz w:val="30"/>
          <w:szCs w:val="30"/>
          <w:highlight w:val="none"/>
        </w:rPr>
      </w:r>
      <w:r/>
    </w:p>
    <w:p>
      <w:pPr>
        <w:jc w:val="center"/>
        <w:spacing w:line="360" w:lineRule="auto"/>
        <w:rPr>
          <w:rFonts w:ascii="黑体" w:eastAsia="黑体"/>
          <w:b/>
          <w:color w:val="000000"/>
          <w:sz w:val="30"/>
          <w:szCs w:val="30"/>
          <w:highlight w:val="none"/>
        </w:rPr>
        <w:outlineLvl w:val="0"/>
      </w:pPr>
      <w:r>
        <w:rPr>
          <w:rFonts w:hint="eastAsia" w:ascii="黑体" w:eastAsia="黑体"/>
          <w:b/>
          <w:color w:val="000000"/>
          <w:sz w:val="30"/>
          <w:szCs w:val="30"/>
          <w:highlight w:val="none"/>
        </w:rPr>
        <w:t xml:space="preserve">投标供应商基本情况声明</w:t>
      </w:r>
      <w:r/>
    </w:p>
    <w:p>
      <w:pPr>
        <w:jc w:val="center"/>
        <w:spacing w:line="360" w:lineRule="auto"/>
        <w:rPr>
          <w:highlight w:val="none"/>
        </w:rPr>
      </w:pPr>
      <w:r>
        <w:rPr>
          <w:rFonts w:hint="eastAsia" w:ascii="宋体" w:hAnsi="宋体"/>
          <w:bCs/>
          <w:highlight w:val="none"/>
        </w:rPr>
        <w:t xml:space="preserve">（内容写不完的栏目可相应扩展）</w:t>
      </w:r>
      <w:r/>
    </w:p>
    <w:tbl>
      <w:tblPr>
        <w:tblStyle w:val="736"/>
        <w:tblW w:w="9269"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03"/>
        <w:gridCol w:w="2148"/>
        <w:gridCol w:w="11"/>
        <w:gridCol w:w="2122"/>
        <w:gridCol w:w="2385"/>
      </w:tblGrid>
      <w:tr>
        <w:trPr>
          <w:trHeight w:val="454"/>
        </w:trPr>
        <w:tc>
          <w:tcPr>
            <w:tcBorders>
              <w:top w:val="single" w:color="auto" w:sz="6" w:space="0"/>
              <w:bottom w:val="single" w:color="auto" w:sz="6" w:space="0"/>
              <w:right w:val="single" w:color="auto" w:sz="6" w:space="0"/>
            </w:tcBorders>
            <w:tcW w:w="2603" w:type="dxa"/>
            <w:textDirection w:val="lrTb"/>
            <w:noWrap/>
          </w:tcPr>
          <w:p>
            <w:pPr>
              <w:ind w:firstLine="480"/>
              <w:rPr>
                <w:rFonts w:ascii="宋体"/>
                <w:bCs/>
                <w:sz w:val="24"/>
                <w:highlight w:val="none"/>
              </w:rPr>
            </w:pPr>
            <w:r>
              <w:rPr>
                <w:rFonts w:hint="eastAsia" w:ascii="宋体" w:hAnsi="宋体"/>
                <w:bCs/>
                <w:sz w:val="24"/>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2148" w:type="dxa"/>
            <w:textDirection w:val="lrTb"/>
            <w:noWrap/>
          </w:tcPr>
          <w:p>
            <w:pPr>
              <w:ind w:firstLine="480"/>
              <w:rPr>
                <w:rFonts w:ascii="宋体"/>
                <w:bCs/>
                <w:sz w:val="24"/>
                <w:highlight w:val="none"/>
              </w:rPr>
            </w:pPr>
            <w:r>
              <w:rPr>
                <w:rFonts w:ascii="宋体"/>
                <w:bCs/>
                <w:sz w:val="24"/>
                <w:highlight w:val="none"/>
              </w:rPr>
            </w:r>
            <w:r/>
          </w:p>
        </w:tc>
        <w:tc>
          <w:tcPr>
            <w:gridSpan w:val="2"/>
            <w:tcBorders>
              <w:top w:val="single" w:color="auto" w:sz="6" w:space="0"/>
              <w:left w:val="single" w:color="auto" w:sz="6" w:space="0"/>
              <w:bottom w:val="single" w:color="auto" w:sz="6" w:space="0"/>
              <w:right w:val="single" w:color="auto" w:sz="6" w:space="0"/>
            </w:tcBorders>
            <w:tcW w:w="2133" w:type="dxa"/>
            <w:textDirection w:val="lrTb"/>
            <w:noWrap/>
          </w:tcPr>
          <w:p>
            <w:pPr>
              <w:ind w:firstLine="480"/>
              <w:rPr>
                <w:rFonts w:ascii="宋体"/>
                <w:bCs/>
                <w:sz w:val="24"/>
                <w:highlight w:val="none"/>
              </w:rPr>
            </w:pPr>
            <w:r>
              <w:rPr>
                <w:rFonts w:hint="eastAsia" w:ascii="宋体" w:hAnsi="宋体"/>
                <w:bCs/>
                <w:sz w:val="24"/>
                <w:highlight w:val="none"/>
              </w:rPr>
              <w:t xml:space="preserve">成立日期</w:t>
            </w:r>
            <w:r/>
          </w:p>
        </w:tc>
        <w:tc>
          <w:tcPr>
            <w:tcBorders>
              <w:top w:val="single" w:color="auto" w:sz="6" w:space="0"/>
              <w:left w:val="single" w:color="auto" w:sz="6" w:space="0"/>
              <w:bottom w:val="single" w:color="auto" w:sz="6" w:space="0"/>
            </w:tcBorders>
            <w:tcW w:w="2385" w:type="dxa"/>
            <w:textDirection w:val="lrTb"/>
            <w:noWrap/>
          </w:tcPr>
          <w:p>
            <w:pPr>
              <w:ind w:firstLine="480"/>
              <w:rPr>
                <w:rFonts w:ascii="宋体"/>
                <w:bCs/>
                <w:sz w:val="24"/>
                <w:highlight w:val="none"/>
              </w:rPr>
            </w:pPr>
            <w:r>
              <w:rPr>
                <w:rFonts w:ascii="宋体"/>
                <w:bCs/>
                <w:sz w:val="24"/>
                <w:highlight w:val="none"/>
              </w:rPr>
            </w:r>
            <w:r/>
          </w:p>
        </w:tc>
      </w:tr>
      <w:tr>
        <w:trPr>
          <w:trHeight w:val="454"/>
        </w:trPr>
        <w:tc>
          <w:tcPr>
            <w:tcBorders>
              <w:top w:val="single" w:color="auto" w:sz="6" w:space="0"/>
              <w:bottom w:val="single" w:color="auto" w:sz="6" w:space="0"/>
              <w:right w:val="single" w:color="auto" w:sz="6" w:space="0"/>
            </w:tcBorders>
            <w:tcW w:w="2603" w:type="dxa"/>
            <w:textDirection w:val="lrTb"/>
            <w:noWrap/>
          </w:tcPr>
          <w:p>
            <w:pPr>
              <w:ind w:firstLine="480"/>
              <w:rPr>
                <w:rFonts w:ascii="宋体"/>
                <w:bCs/>
                <w:sz w:val="24"/>
                <w:highlight w:val="none"/>
              </w:rPr>
            </w:pPr>
            <w:r>
              <w:rPr>
                <w:rFonts w:hint="eastAsia" w:ascii="宋体" w:hAnsi="宋体"/>
                <w:bCs/>
                <w:sz w:val="24"/>
                <w:highlight w:val="none"/>
              </w:rPr>
              <w:t xml:space="preserve">企业地址</w:t>
            </w:r>
            <w:r/>
          </w:p>
        </w:tc>
        <w:tc>
          <w:tcPr>
            <w:tcBorders>
              <w:top w:val="single" w:color="auto" w:sz="6" w:space="0"/>
              <w:left w:val="single" w:color="auto" w:sz="6" w:space="0"/>
              <w:bottom w:val="single" w:color="auto" w:sz="6" w:space="0"/>
              <w:right w:val="single" w:color="auto" w:sz="6" w:space="0"/>
            </w:tcBorders>
            <w:tcW w:w="2148" w:type="dxa"/>
            <w:textDirection w:val="lrTb"/>
            <w:noWrap/>
          </w:tcPr>
          <w:p>
            <w:pPr>
              <w:ind w:firstLine="480"/>
              <w:rPr>
                <w:rFonts w:ascii="宋体"/>
                <w:bCs/>
                <w:sz w:val="24"/>
                <w:highlight w:val="none"/>
              </w:rPr>
            </w:pPr>
            <w:r>
              <w:rPr>
                <w:rFonts w:ascii="宋体"/>
                <w:bCs/>
                <w:sz w:val="24"/>
                <w:highlight w:val="none"/>
              </w:rPr>
            </w:r>
            <w:r/>
          </w:p>
        </w:tc>
        <w:tc>
          <w:tcPr>
            <w:gridSpan w:val="2"/>
            <w:tcBorders>
              <w:top w:val="single" w:color="auto" w:sz="6" w:space="0"/>
              <w:left w:val="single" w:color="auto" w:sz="6" w:space="0"/>
              <w:bottom w:val="single" w:color="auto" w:sz="6" w:space="0"/>
              <w:right w:val="single" w:color="auto" w:sz="6" w:space="0"/>
            </w:tcBorders>
            <w:tcW w:w="2133" w:type="dxa"/>
            <w:textDirection w:val="lrTb"/>
            <w:noWrap/>
          </w:tcPr>
          <w:p>
            <w:pPr>
              <w:ind w:firstLine="480"/>
              <w:rPr>
                <w:rFonts w:ascii="宋体"/>
                <w:bCs/>
                <w:sz w:val="24"/>
                <w:highlight w:val="none"/>
              </w:rPr>
            </w:pPr>
            <w:r>
              <w:rPr>
                <w:rFonts w:hint="eastAsia" w:ascii="宋体" w:hAnsi="宋体"/>
                <w:bCs/>
                <w:sz w:val="24"/>
                <w:highlight w:val="none"/>
              </w:rPr>
              <w:t xml:space="preserve">注册资本</w:t>
            </w:r>
            <w:r/>
          </w:p>
        </w:tc>
        <w:tc>
          <w:tcPr>
            <w:tcBorders>
              <w:top w:val="single" w:color="auto" w:sz="6" w:space="0"/>
              <w:left w:val="single" w:color="auto" w:sz="6" w:space="0"/>
              <w:bottom w:val="single" w:color="auto" w:sz="6" w:space="0"/>
            </w:tcBorders>
            <w:tcW w:w="2385" w:type="dxa"/>
            <w:textDirection w:val="lrTb"/>
            <w:noWrap/>
          </w:tcPr>
          <w:p>
            <w:pPr>
              <w:ind w:firstLine="840"/>
              <w:rPr>
                <w:rFonts w:ascii="宋体"/>
                <w:bCs/>
                <w:sz w:val="24"/>
                <w:highlight w:val="none"/>
              </w:rPr>
            </w:pPr>
            <w:r>
              <w:rPr>
                <w:rFonts w:hint="eastAsia" w:ascii="宋体" w:hAnsi="宋体"/>
                <w:bCs/>
                <w:sz w:val="24"/>
                <w:highlight w:val="none"/>
              </w:rPr>
              <w:t xml:space="preserve">万元</w:t>
            </w:r>
            <w:r/>
          </w:p>
        </w:tc>
      </w:tr>
      <w:tr>
        <w:trPr>
          <w:trHeight w:val="454"/>
        </w:trPr>
        <w:tc>
          <w:tcPr>
            <w:tcBorders>
              <w:top w:val="single" w:color="auto" w:sz="6" w:space="0"/>
              <w:bottom w:val="single" w:color="auto" w:sz="6" w:space="0"/>
              <w:right w:val="single" w:color="auto" w:sz="6" w:space="0"/>
            </w:tcBorders>
            <w:tcW w:w="2603" w:type="dxa"/>
            <w:textDirection w:val="lrTb"/>
            <w:noWrap/>
          </w:tcPr>
          <w:p>
            <w:pPr>
              <w:ind w:firstLine="480"/>
              <w:rPr>
                <w:rFonts w:ascii="宋体"/>
                <w:bCs/>
                <w:sz w:val="24"/>
                <w:highlight w:val="none"/>
              </w:rPr>
            </w:pPr>
            <w:r>
              <w:rPr>
                <w:rFonts w:hint="eastAsia" w:ascii="宋体" w:hAnsi="宋体"/>
                <w:bCs/>
                <w:sz w:val="24"/>
                <w:highlight w:val="none"/>
              </w:rPr>
              <w:t xml:space="preserve">经营范围</w:t>
            </w:r>
            <w:r/>
          </w:p>
        </w:tc>
        <w:tc>
          <w:tcPr>
            <w:gridSpan w:val="4"/>
            <w:tcBorders>
              <w:top w:val="single" w:color="auto" w:sz="6" w:space="0"/>
              <w:left w:val="single" w:color="auto" w:sz="6" w:space="0"/>
              <w:bottom w:val="single" w:color="auto" w:sz="6" w:space="0"/>
            </w:tcBorders>
            <w:tcW w:w="6666" w:type="dxa"/>
            <w:textDirection w:val="lrTb"/>
            <w:noWrap/>
          </w:tcPr>
          <w:p>
            <w:pPr>
              <w:ind w:firstLine="480"/>
              <w:rPr>
                <w:rFonts w:ascii="宋体"/>
                <w:bCs/>
                <w:sz w:val="24"/>
                <w:highlight w:val="none"/>
              </w:rPr>
            </w:pPr>
            <w:r>
              <w:rPr>
                <w:rFonts w:ascii="宋体"/>
                <w:bCs/>
                <w:sz w:val="24"/>
                <w:highlight w:val="none"/>
              </w:rPr>
            </w:r>
            <w:r/>
          </w:p>
        </w:tc>
      </w:tr>
      <w:tr>
        <w:trPr>
          <w:trHeight w:val="1115"/>
        </w:trPr>
        <w:tc>
          <w:tcPr>
            <w:tcBorders>
              <w:top w:val="single" w:color="auto" w:sz="6" w:space="0"/>
              <w:bottom w:val="single" w:color="auto" w:sz="6" w:space="0"/>
              <w:right w:val="single" w:color="auto" w:sz="6" w:space="0"/>
            </w:tcBorders>
            <w:tcW w:w="2603" w:type="dxa"/>
            <w:textDirection w:val="lrTb"/>
            <w:noWrap/>
          </w:tcPr>
          <w:p>
            <w:pPr>
              <w:ind w:firstLine="480"/>
              <w:rPr>
                <w:rFonts w:ascii="宋体"/>
                <w:bCs/>
                <w:sz w:val="24"/>
                <w:highlight w:val="none"/>
              </w:rPr>
            </w:pPr>
            <w:r>
              <w:rPr>
                <w:rFonts w:hint="eastAsia" w:ascii="宋体" w:hAnsi="宋体"/>
                <w:bCs/>
                <w:sz w:val="24"/>
                <w:highlight w:val="none"/>
              </w:rPr>
              <w:t xml:space="preserve">职工人数</w:t>
            </w:r>
            <w:r/>
          </w:p>
        </w:tc>
        <w:tc>
          <w:tcPr>
            <w:tcBorders>
              <w:top w:val="single" w:color="auto" w:sz="6" w:space="0"/>
              <w:left w:val="single" w:color="auto" w:sz="6" w:space="0"/>
              <w:bottom w:val="single" w:color="auto" w:sz="6" w:space="0"/>
              <w:right w:val="single" w:color="auto" w:sz="6" w:space="0"/>
            </w:tcBorders>
            <w:tcW w:w="2148" w:type="dxa"/>
            <w:textDirection w:val="lrTb"/>
            <w:noWrap/>
          </w:tcPr>
          <w:p>
            <w:pPr>
              <w:ind w:firstLine="480"/>
              <w:rPr>
                <w:rFonts w:ascii="宋体"/>
                <w:bCs/>
                <w:sz w:val="24"/>
                <w:highlight w:val="none"/>
              </w:rPr>
            </w:pPr>
            <w:r>
              <w:rPr>
                <w:rFonts w:ascii="宋体"/>
                <w:bCs/>
                <w:sz w:val="24"/>
                <w:highlight w:val="none"/>
              </w:rPr>
            </w:r>
            <w:r/>
          </w:p>
        </w:tc>
        <w:tc>
          <w:tcPr>
            <w:gridSpan w:val="3"/>
            <w:tcBorders>
              <w:top w:val="single" w:color="auto" w:sz="6" w:space="0"/>
              <w:left w:val="single" w:color="auto" w:sz="6" w:space="0"/>
              <w:bottom w:val="single" w:color="auto" w:sz="6" w:space="0"/>
            </w:tcBorders>
            <w:tcW w:w="4518" w:type="dxa"/>
            <w:textDirection w:val="lrTb"/>
            <w:noWrap/>
          </w:tcPr>
          <w:p>
            <w:pPr>
              <w:ind w:firstLine="480"/>
              <w:rPr>
                <w:rFonts w:ascii="宋体"/>
                <w:bCs/>
                <w:sz w:val="24"/>
                <w:highlight w:val="none"/>
              </w:rPr>
            </w:pPr>
            <w:r>
              <w:rPr>
                <w:rFonts w:hint="eastAsia" w:ascii="宋体" w:hAnsi="宋体"/>
                <w:bCs/>
                <w:sz w:val="24"/>
                <w:highlight w:val="none"/>
              </w:rPr>
              <w:t xml:space="preserve">其中：</w:t>
            </w:r>
            <w:r/>
          </w:p>
          <w:p>
            <w:pPr>
              <w:ind w:left="959" w:hanging="480"/>
              <w:rPr>
                <w:rFonts w:ascii="宋体"/>
                <w:bCs/>
                <w:sz w:val="24"/>
                <w:highlight w:val="none"/>
              </w:rPr>
            </w:pPr>
            <w:r>
              <w:rPr>
                <w:rFonts w:hint="eastAsia" w:ascii="宋体" w:hAnsi="宋体"/>
                <w:bCs/>
                <w:sz w:val="24"/>
                <w:highlight w:val="none"/>
              </w:rPr>
              <w:t xml:space="preserve">中级职称人数、</w:t>
            </w:r>
            <w:r/>
          </w:p>
          <w:p>
            <w:pPr>
              <w:ind w:left="959" w:hanging="480"/>
              <w:rPr>
                <w:rFonts w:ascii="宋体"/>
                <w:bCs/>
                <w:sz w:val="24"/>
                <w:highlight w:val="none"/>
              </w:rPr>
            </w:pPr>
            <w:r>
              <w:rPr>
                <w:rFonts w:hint="eastAsia" w:ascii="宋体" w:hAnsi="宋体"/>
                <w:bCs/>
                <w:sz w:val="24"/>
                <w:highlight w:val="none"/>
              </w:rPr>
              <w:t xml:space="preserve">高级职称人数</w:t>
            </w:r>
            <w:r/>
          </w:p>
        </w:tc>
      </w:tr>
      <w:tr>
        <w:trPr>
          <w:trHeight w:val="683"/>
        </w:trPr>
        <w:tc>
          <w:tcPr>
            <w:tcBorders>
              <w:top w:val="single" w:color="auto" w:sz="6" w:space="0"/>
              <w:bottom w:val="single" w:color="auto" w:sz="6" w:space="0"/>
              <w:right w:val="single" w:color="auto" w:sz="6" w:space="0"/>
            </w:tcBorders>
            <w:tcW w:w="2603" w:type="dxa"/>
            <w:vAlign w:val="center"/>
            <w:textDirection w:val="lrTb"/>
            <w:noWrap/>
          </w:tcPr>
          <w:p>
            <w:pPr>
              <w:rPr>
                <w:rFonts w:ascii="宋体"/>
                <w:bCs/>
                <w:sz w:val="24"/>
                <w:highlight w:val="none"/>
              </w:rPr>
            </w:pPr>
            <w:r>
              <w:rPr>
                <w:rFonts w:ascii="宋体" w:hAnsi="宋体"/>
                <w:bCs/>
                <w:sz w:val="24"/>
                <w:highlight w:val="none"/>
              </w:rPr>
              <w:t xml:space="preserve">202</w:t>
            </w:r>
            <w:r>
              <w:rPr>
                <w:rFonts w:hint="eastAsia" w:ascii="宋体" w:hAnsi="宋体"/>
                <w:bCs/>
                <w:sz w:val="24"/>
                <w:highlight w:val="none"/>
                <w:lang w:val="en-US" w:eastAsia="zh-CN"/>
              </w:rPr>
              <w:t xml:space="preserve">5</w:t>
            </w:r>
            <w:r>
              <w:rPr>
                <w:rFonts w:hint="eastAsia" w:ascii="宋体" w:hAnsi="宋体"/>
                <w:bCs/>
                <w:sz w:val="24"/>
                <w:highlight w:val="none"/>
              </w:rPr>
              <w:t xml:space="preserve">年</w:t>
            </w:r>
            <w:r>
              <w:rPr>
                <w:rFonts w:ascii="宋体" w:hAnsi="宋体"/>
                <w:bCs/>
                <w:sz w:val="24"/>
                <w:highlight w:val="none"/>
              </w:rPr>
              <w:t xml:space="preserve">12</w:t>
            </w:r>
            <w:r>
              <w:rPr>
                <w:rFonts w:hint="eastAsia" w:ascii="宋体" w:hAnsi="宋体"/>
                <w:bCs/>
                <w:sz w:val="24"/>
                <w:highlight w:val="none"/>
              </w:rPr>
              <w:t xml:space="preserve">月资产总额</w:t>
            </w:r>
            <w:r/>
          </w:p>
        </w:tc>
        <w:tc>
          <w:tcPr>
            <w:tcBorders>
              <w:top w:val="single" w:color="auto" w:sz="6" w:space="0"/>
              <w:left w:val="single" w:color="auto" w:sz="6" w:space="0"/>
              <w:bottom w:val="single" w:color="auto" w:sz="6" w:space="0"/>
              <w:right w:val="single" w:color="auto" w:sz="6" w:space="0"/>
            </w:tcBorders>
            <w:tcW w:w="2148" w:type="dxa"/>
            <w:vAlign w:val="center"/>
            <w:textDirection w:val="lrTb"/>
            <w:noWrap/>
          </w:tcPr>
          <w:p>
            <w:pPr>
              <w:ind w:firstLine="480"/>
              <w:rPr>
                <w:rFonts w:ascii="宋体"/>
                <w:bCs/>
                <w:sz w:val="24"/>
                <w:highlight w:val="none"/>
              </w:rPr>
            </w:pPr>
            <w:r>
              <w:rPr>
                <w:rFonts w:hint="eastAsia" w:ascii="宋体" w:hAnsi="宋体"/>
                <w:bCs/>
                <w:sz w:val="24"/>
                <w:highlight w:val="none"/>
              </w:rPr>
              <w:t xml:space="preserve">万元</w:t>
            </w:r>
            <w:r/>
          </w:p>
        </w:tc>
        <w:tc>
          <w:tcPr>
            <w:gridSpan w:val="2"/>
            <w:tcBorders>
              <w:top w:val="single" w:color="auto" w:sz="6" w:space="0"/>
              <w:left w:val="single" w:color="auto" w:sz="6" w:space="0"/>
              <w:bottom w:val="single" w:color="auto" w:sz="6" w:space="0"/>
              <w:right w:val="single" w:color="auto" w:sz="6" w:space="0"/>
            </w:tcBorders>
            <w:tcW w:w="2133" w:type="dxa"/>
            <w:vAlign w:val="center"/>
            <w:textDirection w:val="lrTb"/>
            <w:noWrap/>
          </w:tcPr>
          <w:p>
            <w:pPr>
              <w:rPr>
                <w:rFonts w:ascii="宋体"/>
                <w:bCs/>
                <w:sz w:val="24"/>
                <w:highlight w:val="none"/>
              </w:rPr>
            </w:pPr>
            <w:r>
              <w:rPr>
                <w:rFonts w:hint="eastAsia" w:ascii="宋体" w:hAnsi="宋体"/>
                <w:bCs/>
                <w:sz w:val="24"/>
                <w:highlight w:val="none"/>
              </w:rPr>
              <w:t xml:space="preserve">净资产</w:t>
            </w:r>
            <w:r/>
          </w:p>
        </w:tc>
        <w:tc>
          <w:tcPr>
            <w:tcBorders>
              <w:top w:val="single" w:color="auto" w:sz="6" w:space="0"/>
              <w:left w:val="single" w:color="auto" w:sz="6" w:space="0"/>
              <w:bottom w:val="single" w:color="auto" w:sz="6" w:space="0"/>
            </w:tcBorders>
            <w:tcW w:w="2385" w:type="dxa"/>
            <w:vAlign w:val="center"/>
            <w:textDirection w:val="lrTb"/>
            <w:noWrap/>
          </w:tcPr>
          <w:p>
            <w:pPr>
              <w:ind w:firstLine="480"/>
              <w:rPr>
                <w:rFonts w:ascii="宋体"/>
                <w:bCs/>
                <w:sz w:val="24"/>
                <w:highlight w:val="none"/>
              </w:rPr>
            </w:pPr>
            <w:r>
              <w:rPr>
                <w:rFonts w:hint="eastAsia" w:ascii="宋体" w:hAnsi="宋体"/>
                <w:bCs/>
                <w:sz w:val="24"/>
                <w:highlight w:val="none"/>
              </w:rPr>
              <w:t xml:space="preserve">万元</w:t>
            </w:r>
            <w:r/>
          </w:p>
        </w:tc>
      </w:tr>
      <w:tr>
        <w:trPr>
          <w:trHeight w:val="680"/>
        </w:trPr>
        <w:tc>
          <w:tcPr>
            <w:tcBorders>
              <w:top w:val="single" w:color="auto" w:sz="6" w:space="0"/>
              <w:bottom w:val="single" w:color="auto" w:sz="6" w:space="0"/>
              <w:right w:val="single" w:color="auto" w:sz="6" w:space="0"/>
            </w:tcBorders>
            <w:tcW w:w="2603" w:type="dxa"/>
            <w:vAlign w:val="center"/>
            <w:textDirection w:val="lrTb"/>
            <w:noWrap/>
          </w:tcPr>
          <w:p>
            <w:pPr>
              <w:rPr>
                <w:rFonts w:ascii="宋体"/>
                <w:bCs/>
                <w:sz w:val="24"/>
                <w:highlight w:val="none"/>
              </w:rPr>
            </w:pPr>
            <w:r>
              <w:rPr>
                <w:rFonts w:ascii="宋体" w:hAnsi="宋体"/>
                <w:bCs/>
                <w:sz w:val="24"/>
                <w:highlight w:val="none"/>
              </w:rPr>
              <w:t xml:space="preserve">202</w:t>
            </w:r>
            <w:r>
              <w:rPr>
                <w:rFonts w:hint="eastAsia" w:ascii="宋体" w:hAnsi="宋体"/>
                <w:bCs/>
                <w:sz w:val="24"/>
                <w:highlight w:val="none"/>
                <w:lang w:val="en-US" w:eastAsia="zh-CN"/>
              </w:rPr>
              <w:t xml:space="preserve">5</w:t>
            </w:r>
            <w:r>
              <w:rPr>
                <w:rFonts w:hint="eastAsia" w:ascii="宋体" w:hAnsi="宋体"/>
                <w:bCs/>
                <w:sz w:val="24"/>
                <w:highlight w:val="none"/>
              </w:rPr>
              <w:t xml:space="preserve">年</w:t>
            </w:r>
            <w:r>
              <w:rPr>
                <w:rFonts w:ascii="宋体" w:hAnsi="宋体"/>
                <w:bCs/>
                <w:sz w:val="24"/>
                <w:highlight w:val="none"/>
              </w:rPr>
              <w:t xml:space="preserve">12</w:t>
            </w:r>
            <w:r>
              <w:rPr>
                <w:rFonts w:hint="eastAsia" w:ascii="宋体" w:hAnsi="宋体"/>
                <w:bCs/>
                <w:sz w:val="24"/>
                <w:highlight w:val="none"/>
              </w:rPr>
              <w:t xml:space="preserve">月股东权益</w:t>
            </w:r>
            <w:r/>
          </w:p>
        </w:tc>
        <w:tc>
          <w:tcPr>
            <w:tcBorders>
              <w:top w:val="single" w:color="auto" w:sz="6" w:space="0"/>
              <w:left w:val="single" w:color="auto" w:sz="6" w:space="0"/>
              <w:bottom w:val="single" w:color="auto" w:sz="6" w:space="0"/>
              <w:right w:val="single" w:color="auto" w:sz="6" w:space="0"/>
            </w:tcBorders>
            <w:tcW w:w="2148" w:type="dxa"/>
            <w:vAlign w:val="center"/>
            <w:textDirection w:val="lrTb"/>
            <w:noWrap/>
          </w:tcPr>
          <w:p>
            <w:pPr>
              <w:ind w:firstLine="480"/>
              <w:rPr>
                <w:rFonts w:ascii="宋体"/>
                <w:bCs/>
                <w:sz w:val="24"/>
                <w:highlight w:val="none"/>
              </w:rPr>
            </w:pPr>
            <w:r>
              <w:rPr>
                <w:rFonts w:hint="eastAsia" w:ascii="宋体" w:hAnsi="宋体"/>
                <w:bCs/>
                <w:sz w:val="24"/>
                <w:highlight w:val="none"/>
              </w:rPr>
              <w:t xml:space="preserve">万元</w:t>
            </w:r>
            <w:r/>
          </w:p>
        </w:tc>
        <w:tc>
          <w:tcPr>
            <w:gridSpan w:val="2"/>
            <w:tcBorders>
              <w:top w:val="single" w:color="auto" w:sz="6" w:space="0"/>
              <w:left w:val="single" w:color="auto" w:sz="6" w:space="0"/>
              <w:bottom w:val="single" w:color="auto" w:sz="6" w:space="0"/>
              <w:right w:val="single" w:color="auto" w:sz="6" w:space="0"/>
            </w:tcBorders>
            <w:tcW w:w="2133" w:type="dxa"/>
            <w:vAlign w:val="center"/>
            <w:textDirection w:val="lrTb"/>
            <w:noWrap/>
          </w:tcPr>
          <w:p>
            <w:pPr>
              <w:rPr>
                <w:rFonts w:ascii="宋体"/>
                <w:bCs/>
                <w:sz w:val="24"/>
                <w:highlight w:val="none"/>
              </w:rPr>
            </w:pPr>
            <w:r>
              <w:rPr>
                <w:rFonts w:ascii="宋体" w:hAnsi="宋体"/>
                <w:bCs/>
                <w:sz w:val="24"/>
                <w:highlight w:val="none"/>
              </w:rPr>
              <w:t xml:space="preserve">202</w:t>
            </w:r>
            <w:r>
              <w:rPr>
                <w:rFonts w:hint="eastAsia" w:ascii="宋体" w:hAnsi="宋体"/>
                <w:bCs/>
                <w:sz w:val="24"/>
                <w:highlight w:val="none"/>
                <w:lang w:val="en-US" w:eastAsia="zh-CN"/>
              </w:rPr>
              <w:t xml:space="preserve">5</w:t>
            </w:r>
            <w:r>
              <w:rPr>
                <w:rFonts w:hint="eastAsia" w:ascii="宋体" w:hAnsi="宋体"/>
                <w:bCs/>
                <w:sz w:val="24"/>
                <w:highlight w:val="none"/>
              </w:rPr>
              <w:t xml:space="preserve">年业务收入</w:t>
            </w:r>
            <w:r/>
          </w:p>
        </w:tc>
        <w:tc>
          <w:tcPr>
            <w:tcBorders>
              <w:top w:val="single" w:color="auto" w:sz="6" w:space="0"/>
              <w:left w:val="single" w:color="auto" w:sz="6" w:space="0"/>
              <w:bottom w:val="single" w:color="auto" w:sz="6" w:space="0"/>
            </w:tcBorders>
            <w:tcW w:w="2385" w:type="dxa"/>
            <w:vAlign w:val="center"/>
            <w:textDirection w:val="lrTb"/>
            <w:noWrap/>
          </w:tcPr>
          <w:p>
            <w:pPr>
              <w:ind w:firstLine="480"/>
              <w:rPr>
                <w:rFonts w:ascii="宋体"/>
                <w:bCs/>
                <w:sz w:val="24"/>
                <w:highlight w:val="none"/>
              </w:rPr>
            </w:pPr>
            <w:r>
              <w:rPr>
                <w:rFonts w:hint="eastAsia" w:ascii="宋体" w:hAnsi="宋体"/>
                <w:bCs/>
                <w:sz w:val="24"/>
                <w:highlight w:val="none"/>
              </w:rPr>
              <w:t xml:space="preserve">万元</w:t>
            </w:r>
            <w:r/>
          </w:p>
        </w:tc>
      </w:tr>
      <w:tr>
        <w:trPr>
          <w:trHeight w:val="680"/>
        </w:trPr>
        <w:tc>
          <w:tcPr>
            <w:tcBorders>
              <w:top w:val="single" w:color="auto" w:sz="6" w:space="0"/>
              <w:bottom w:val="single" w:color="auto" w:sz="6" w:space="0"/>
              <w:right w:val="single" w:color="auto" w:sz="6" w:space="0"/>
            </w:tcBorders>
            <w:tcW w:w="2603" w:type="dxa"/>
            <w:vAlign w:val="center"/>
            <w:textDirection w:val="lrTb"/>
            <w:noWrap/>
          </w:tcPr>
          <w:p>
            <w:pPr>
              <w:ind w:firstLine="480"/>
              <w:rPr>
                <w:rFonts w:ascii="宋体"/>
                <w:bCs/>
                <w:sz w:val="24"/>
                <w:highlight w:val="none"/>
              </w:rPr>
            </w:pPr>
            <w:r>
              <w:rPr>
                <w:rFonts w:ascii="宋体" w:hAnsi="宋体"/>
                <w:bCs/>
                <w:sz w:val="24"/>
                <w:highlight w:val="none"/>
              </w:rPr>
              <w:t xml:space="preserve">202</w:t>
            </w:r>
            <w:r>
              <w:rPr>
                <w:rFonts w:hint="eastAsia" w:ascii="宋体" w:hAnsi="宋体"/>
                <w:bCs/>
                <w:sz w:val="24"/>
                <w:highlight w:val="none"/>
                <w:lang w:val="en-US" w:eastAsia="zh-CN"/>
              </w:rPr>
              <w:t xml:space="preserve">5</w:t>
            </w:r>
            <w:r>
              <w:rPr>
                <w:rFonts w:hint="eastAsia" w:ascii="宋体" w:hAnsi="宋体"/>
                <w:bCs/>
                <w:sz w:val="24"/>
                <w:highlight w:val="none"/>
              </w:rPr>
              <w:t xml:space="preserve">年实现利润</w:t>
            </w:r>
            <w:r/>
          </w:p>
        </w:tc>
        <w:tc>
          <w:tcPr>
            <w:tcBorders>
              <w:top w:val="single" w:color="auto" w:sz="6" w:space="0"/>
              <w:left w:val="single" w:color="auto" w:sz="6" w:space="0"/>
              <w:bottom w:val="single" w:color="auto" w:sz="6" w:space="0"/>
              <w:right w:val="single" w:color="auto" w:sz="6" w:space="0"/>
            </w:tcBorders>
            <w:tcW w:w="2148" w:type="dxa"/>
            <w:vAlign w:val="center"/>
            <w:textDirection w:val="lrTb"/>
            <w:noWrap/>
          </w:tcPr>
          <w:p>
            <w:pPr>
              <w:ind w:firstLine="1080"/>
              <w:rPr>
                <w:rFonts w:ascii="宋体"/>
                <w:bCs/>
                <w:sz w:val="24"/>
                <w:highlight w:val="none"/>
              </w:rPr>
            </w:pPr>
            <w:r>
              <w:rPr>
                <w:rFonts w:hint="eastAsia" w:ascii="宋体" w:hAnsi="宋体"/>
                <w:bCs/>
                <w:sz w:val="24"/>
                <w:highlight w:val="none"/>
              </w:rPr>
              <w:t xml:space="preserve">万元</w:t>
            </w:r>
            <w:r/>
          </w:p>
        </w:tc>
        <w:tc>
          <w:tcPr>
            <w:gridSpan w:val="2"/>
            <w:tcBorders>
              <w:top w:val="single" w:color="auto" w:sz="6" w:space="0"/>
              <w:left w:val="single" w:color="auto" w:sz="6" w:space="0"/>
              <w:bottom w:val="single" w:color="auto" w:sz="6" w:space="0"/>
              <w:right w:val="single" w:color="auto" w:sz="6" w:space="0"/>
            </w:tcBorders>
            <w:tcW w:w="2133" w:type="dxa"/>
            <w:vAlign w:val="center"/>
            <w:textDirection w:val="lrTb"/>
            <w:noWrap/>
          </w:tcPr>
          <w:p>
            <w:pPr>
              <w:ind w:firstLine="480"/>
              <w:rPr>
                <w:rFonts w:ascii="宋体"/>
                <w:bCs/>
                <w:sz w:val="24"/>
                <w:highlight w:val="none"/>
              </w:rPr>
            </w:pPr>
            <w:r>
              <w:rPr>
                <w:rFonts w:ascii="宋体"/>
                <w:bCs/>
                <w:sz w:val="24"/>
                <w:highlight w:val="none"/>
              </w:rPr>
            </w:r>
            <w:r/>
          </w:p>
        </w:tc>
        <w:tc>
          <w:tcPr>
            <w:tcBorders>
              <w:top w:val="single" w:color="auto" w:sz="6" w:space="0"/>
              <w:left w:val="single" w:color="auto" w:sz="6" w:space="0"/>
              <w:bottom w:val="single" w:color="auto" w:sz="6" w:space="0"/>
            </w:tcBorders>
            <w:tcW w:w="2385" w:type="dxa"/>
            <w:vAlign w:val="center"/>
            <w:textDirection w:val="lrTb"/>
            <w:noWrap/>
          </w:tcPr>
          <w:p>
            <w:pPr>
              <w:ind w:firstLine="480"/>
              <w:rPr>
                <w:rFonts w:ascii="宋体"/>
                <w:bCs/>
                <w:sz w:val="24"/>
                <w:highlight w:val="none"/>
              </w:rPr>
            </w:pPr>
            <w:r>
              <w:rPr>
                <w:rFonts w:ascii="宋体"/>
                <w:bCs/>
                <w:sz w:val="24"/>
                <w:highlight w:val="none"/>
              </w:rPr>
            </w:r>
            <w:r/>
          </w:p>
        </w:tc>
      </w:tr>
      <w:tr>
        <w:trPr>
          <w:trHeight w:val="749"/>
        </w:trPr>
        <w:tc>
          <w:tcPr>
            <w:tcBorders>
              <w:top w:val="single" w:color="auto" w:sz="6" w:space="0"/>
              <w:bottom w:val="single" w:color="auto" w:sz="6" w:space="0"/>
              <w:right w:val="single" w:color="auto" w:sz="6" w:space="0"/>
            </w:tcBorders>
            <w:tcW w:w="2603" w:type="dxa"/>
            <w:textDirection w:val="lrTb"/>
            <w:noWrap/>
          </w:tcPr>
          <w:p>
            <w:pPr>
              <w:ind w:firstLine="480"/>
              <w:rPr>
                <w:rFonts w:ascii="宋体"/>
                <w:bCs/>
                <w:sz w:val="24"/>
                <w:highlight w:val="none"/>
              </w:rPr>
            </w:pPr>
            <w:r>
              <w:rPr>
                <w:rFonts w:hint="eastAsia" w:ascii="宋体" w:hAnsi="宋体"/>
                <w:bCs/>
                <w:sz w:val="24"/>
                <w:highlight w:val="none"/>
              </w:rPr>
              <w:t xml:space="preserve">办公面积</w:t>
            </w:r>
            <w:r/>
          </w:p>
          <w:p>
            <w:pPr>
              <w:ind w:firstLine="480"/>
              <w:rPr>
                <w:rFonts w:ascii="宋体"/>
                <w:bCs/>
                <w:sz w:val="24"/>
                <w:highlight w:val="none"/>
              </w:rPr>
            </w:pPr>
            <w:r>
              <w:rPr>
                <w:rFonts w:ascii="宋体"/>
                <w:bCs/>
                <w:sz w:val="24"/>
                <w:highlight w:val="none"/>
              </w:rPr>
            </w:r>
            <w:r/>
          </w:p>
        </w:tc>
        <w:tc>
          <w:tcPr>
            <w:tcBorders>
              <w:top w:val="single" w:color="auto" w:sz="6" w:space="0"/>
              <w:left w:val="single" w:color="auto" w:sz="6" w:space="0"/>
              <w:bottom w:val="single" w:color="auto" w:sz="6" w:space="0"/>
              <w:right w:val="single" w:color="auto" w:sz="6" w:space="0"/>
            </w:tcBorders>
            <w:tcW w:w="2148" w:type="dxa"/>
            <w:textDirection w:val="lrTb"/>
            <w:noWrap/>
          </w:tcPr>
          <w:p>
            <w:pPr>
              <w:ind w:firstLine="480"/>
              <w:rPr>
                <w:rFonts w:ascii="宋体"/>
                <w:bCs/>
                <w:sz w:val="24"/>
                <w:highlight w:val="none"/>
              </w:rPr>
            </w:pPr>
            <w:r>
              <w:rPr>
                <w:rFonts w:hint="eastAsia" w:ascii="宋体" w:hAnsi="宋体"/>
                <w:bCs/>
                <w:sz w:val="24"/>
                <w:highlight w:val="none"/>
              </w:rPr>
              <w:t xml:space="preserve">平方米</w:t>
            </w:r>
            <w:r/>
          </w:p>
        </w:tc>
        <w:tc>
          <w:tcPr>
            <w:gridSpan w:val="2"/>
            <w:tcBorders>
              <w:top w:val="single" w:color="auto" w:sz="6" w:space="0"/>
              <w:left w:val="single" w:color="auto" w:sz="6" w:space="0"/>
              <w:bottom w:val="single" w:color="auto" w:sz="6" w:space="0"/>
              <w:right w:val="single" w:color="auto" w:sz="6" w:space="0"/>
            </w:tcBorders>
            <w:tcW w:w="2133" w:type="dxa"/>
            <w:textDirection w:val="lrTb"/>
            <w:noWrap/>
          </w:tcPr>
          <w:p>
            <w:pPr>
              <w:ind w:firstLine="480"/>
              <w:rPr>
                <w:rFonts w:ascii="宋体"/>
                <w:bCs/>
                <w:sz w:val="24"/>
                <w:highlight w:val="none"/>
              </w:rPr>
            </w:pPr>
            <w:r>
              <w:rPr>
                <w:rFonts w:hint="eastAsia" w:ascii="宋体" w:hAnsi="宋体"/>
                <w:bCs/>
                <w:sz w:val="24"/>
                <w:highlight w:val="none"/>
              </w:rPr>
              <w:t xml:space="preserve">其中：</w:t>
            </w:r>
            <w:r/>
          </w:p>
        </w:tc>
        <w:tc>
          <w:tcPr>
            <w:tcBorders>
              <w:top w:val="single" w:color="auto" w:sz="6" w:space="0"/>
              <w:left w:val="single" w:color="auto" w:sz="6" w:space="0"/>
              <w:bottom w:val="single" w:color="auto" w:sz="6" w:space="0"/>
            </w:tcBorders>
            <w:tcW w:w="2385" w:type="dxa"/>
            <w:textDirection w:val="lrTb"/>
            <w:noWrap/>
          </w:tcPr>
          <w:p>
            <w:pPr>
              <w:rPr>
                <w:rFonts w:ascii="宋体"/>
                <w:bCs/>
                <w:sz w:val="24"/>
                <w:highlight w:val="none"/>
              </w:rPr>
            </w:pPr>
            <w:r>
              <w:rPr>
                <w:rFonts w:hint="eastAsia" w:ascii="宋体" w:hAnsi="宋体"/>
                <w:bCs/>
                <w:sz w:val="24"/>
                <w:highlight w:val="none"/>
              </w:rPr>
              <w:t xml:space="preserve">自有面积平方米</w:t>
            </w:r>
            <w:r/>
          </w:p>
          <w:p>
            <w:pPr>
              <w:rPr>
                <w:rFonts w:ascii="宋体"/>
                <w:bCs/>
                <w:sz w:val="24"/>
                <w:highlight w:val="none"/>
              </w:rPr>
            </w:pPr>
            <w:r>
              <w:rPr>
                <w:rFonts w:hint="eastAsia" w:ascii="宋体" w:hAnsi="宋体"/>
                <w:bCs/>
                <w:sz w:val="24"/>
                <w:highlight w:val="none"/>
              </w:rPr>
              <w:t xml:space="preserve">承租面积平方米</w:t>
            </w:r>
            <w:r/>
          </w:p>
        </w:tc>
      </w:tr>
      <w:tr>
        <w:trPr>
          <w:trHeight w:val="454"/>
        </w:trPr>
        <w:tc>
          <w:tcPr>
            <w:gridSpan w:val="3"/>
            <w:tcBorders>
              <w:top w:val="single" w:color="auto" w:sz="6" w:space="0"/>
              <w:bottom w:val="single" w:color="auto" w:sz="6" w:space="0"/>
              <w:right w:val="single" w:color="auto" w:sz="6" w:space="0"/>
            </w:tcBorders>
            <w:tcW w:w="4762" w:type="dxa"/>
            <w:textDirection w:val="lrTb"/>
            <w:noWrap/>
          </w:tcPr>
          <w:p>
            <w:pPr>
              <w:ind w:firstLine="480"/>
              <w:rPr>
                <w:rFonts w:ascii="宋体"/>
                <w:bCs/>
                <w:sz w:val="24"/>
                <w:highlight w:val="none"/>
              </w:rPr>
            </w:pPr>
            <w:r>
              <w:rPr>
                <w:rFonts w:hint="eastAsia" w:ascii="宋体" w:hAnsi="宋体"/>
                <w:bCs/>
                <w:sz w:val="24"/>
                <w:highlight w:val="none"/>
              </w:rPr>
              <w:t xml:space="preserve">单位简历及内设机构情况</w:t>
            </w:r>
            <w:r/>
          </w:p>
        </w:tc>
        <w:tc>
          <w:tcPr>
            <w:gridSpan w:val="2"/>
            <w:tcBorders>
              <w:top w:val="single" w:color="auto" w:sz="6" w:space="0"/>
              <w:left w:val="single" w:color="auto" w:sz="6" w:space="0"/>
              <w:bottom w:val="single" w:color="auto" w:sz="6" w:space="0"/>
            </w:tcBorders>
            <w:tcW w:w="4507" w:type="dxa"/>
            <w:textDirection w:val="lrTb"/>
            <w:noWrap/>
          </w:tcPr>
          <w:p>
            <w:pPr>
              <w:ind w:firstLine="480"/>
              <w:rPr>
                <w:rFonts w:ascii="宋体"/>
                <w:bCs/>
                <w:sz w:val="24"/>
                <w:highlight w:val="none"/>
              </w:rPr>
            </w:pPr>
            <w:r>
              <w:rPr>
                <w:rFonts w:ascii="宋体"/>
                <w:bCs/>
                <w:sz w:val="24"/>
                <w:highlight w:val="none"/>
              </w:rPr>
            </w:r>
            <w:r/>
          </w:p>
        </w:tc>
      </w:tr>
      <w:tr>
        <w:trPr>
          <w:trHeight w:val="454"/>
        </w:trPr>
        <w:tc>
          <w:tcPr>
            <w:gridSpan w:val="3"/>
            <w:tcBorders>
              <w:top w:val="single" w:color="auto" w:sz="6" w:space="0"/>
              <w:bottom w:val="single" w:color="auto" w:sz="6" w:space="0"/>
              <w:right w:val="single" w:color="auto" w:sz="6" w:space="0"/>
            </w:tcBorders>
            <w:tcW w:w="4762" w:type="dxa"/>
            <w:textDirection w:val="lrTb"/>
            <w:noWrap/>
          </w:tcPr>
          <w:p>
            <w:pPr>
              <w:ind w:firstLine="480"/>
              <w:rPr>
                <w:rFonts w:ascii="宋体"/>
                <w:bCs/>
                <w:sz w:val="24"/>
                <w:highlight w:val="none"/>
              </w:rPr>
            </w:pPr>
            <w:r>
              <w:rPr>
                <w:rFonts w:hint="eastAsia" w:ascii="宋体" w:hAnsi="宋体"/>
                <w:bCs/>
                <w:sz w:val="24"/>
                <w:highlight w:val="none"/>
              </w:rPr>
              <w:t xml:space="preserve">单位优势及特长</w:t>
            </w:r>
            <w:r/>
          </w:p>
        </w:tc>
        <w:tc>
          <w:tcPr>
            <w:gridSpan w:val="2"/>
            <w:tcBorders>
              <w:top w:val="single" w:color="auto" w:sz="6" w:space="0"/>
              <w:left w:val="single" w:color="auto" w:sz="6" w:space="0"/>
              <w:bottom w:val="single" w:color="auto" w:sz="6" w:space="0"/>
            </w:tcBorders>
            <w:tcW w:w="4507" w:type="dxa"/>
            <w:textDirection w:val="lrTb"/>
            <w:noWrap/>
          </w:tcPr>
          <w:p>
            <w:pPr>
              <w:ind w:firstLine="480"/>
              <w:rPr>
                <w:rFonts w:ascii="宋体"/>
                <w:bCs/>
                <w:sz w:val="24"/>
                <w:highlight w:val="none"/>
              </w:rPr>
            </w:pPr>
            <w:r>
              <w:rPr>
                <w:rFonts w:ascii="宋体"/>
                <w:bCs/>
                <w:sz w:val="24"/>
                <w:highlight w:val="none"/>
              </w:rPr>
            </w:r>
            <w:r/>
          </w:p>
        </w:tc>
      </w:tr>
      <w:tr>
        <w:trPr>
          <w:trHeight w:val="749"/>
        </w:trPr>
        <w:tc>
          <w:tcPr>
            <w:gridSpan w:val="3"/>
            <w:tcBorders>
              <w:top w:val="single" w:color="auto" w:sz="6" w:space="0"/>
              <w:bottom w:val="single" w:color="auto" w:sz="6" w:space="0"/>
              <w:right w:val="single" w:color="auto" w:sz="6" w:space="0"/>
            </w:tcBorders>
            <w:tcW w:w="4762" w:type="dxa"/>
            <w:textDirection w:val="lrTb"/>
            <w:noWrap/>
          </w:tcPr>
          <w:p>
            <w:pPr>
              <w:ind w:firstLine="480"/>
              <w:rPr>
                <w:rFonts w:ascii="宋体"/>
                <w:bCs/>
                <w:sz w:val="24"/>
                <w:highlight w:val="none"/>
              </w:rPr>
            </w:pPr>
            <w:r>
              <w:rPr>
                <w:rFonts w:hint="eastAsia" w:ascii="宋体" w:hAnsi="宋体"/>
                <w:bCs/>
                <w:sz w:val="24"/>
                <w:highlight w:val="none"/>
              </w:rPr>
              <w:t xml:space="preserve">近三年来完成或正在履行的重大合同情况</w:t>
            </w:r>
            <w:r/>
          </w:p>
        </w:tc>
        <w:tc>
          <w:tcPr>
            <w:gridSpan w:val="2"/>
            <w:tcBorders>
              <w:top w:val="single" w:color="auto" w:sz="6" w:space="0"/>
              <w:left w:val="single" w:color="auto" w:sz="6" w:space="0"/>
              <w:bottom w:val="single" w:color="auto" w:sz="6" w:space="0"/>
            </w:tcBorders>
            <w:tcW w:w="4507" w:type="dxa"/>
            <w:textDirection w:val="lrTb"/>
            <w:noWrap/>
          </w:tcPr>
          <w:p>
            <w:pPr>
              <w:ind w:firstLine="480"/>
              <w:rPr>
                <w:rFonts w:ascii="宋体"/>
                <w:bCs/>
                <w:sz w:val="24"/>
                <w:highlight w:val="none"/>
              </w:rPr>
            </w:pPr>
            <w:r>
              <w:rPr>
                <w:rFonts w:ascii="宋体"/>
                <w:bCs/>
                <w:sz w:val="24"/>
                <w:highlight w:val="none"/>
              </w:rPr>
            </w:r>
            <w:r/>
          </w:p>
        </w:tc>
      </w:tr>
      <w:tr>
        <w:trPr>
          <w:trHeight w:val="749"/>
        </w:trPr>
        <w:tc>
          <w:tcPr>
            <w:gridSpan w:val="3"/>
            <w:tcBorders>
              <w:top w:val="single" w:color="auto" w:sz="6" w:space="0"/>
              <w:bottom w:val="single" w:color="auto" w:sz="6" w:space="0"/>
              <w:right w:val="single" w:color="auto" w:sz="6" w:space="0"/>
            </w:tcBorders>
            <w:tcW w:w="4762" w:type="dxa"/>
            <w:textDirection w:val="lrTb"/>
            <w:noWrap/>
          </w:tcPr>
          <w:p>
            <w:pPr>
              <w:ind w:firstLine="480"/>
              <w:rPr>
                <w:rFonts w:ascii="宋体"/>
                <w:bCs/>
                <w:sz w:val="24"/>
                <w:highlight w:val="none"/>
              </w:rPr>
            </w:pPr>
            <w:r>
              <w:rPr>
                <w:rFonts w:hint="eastAsia" w:ascii="宋体" w:hAnsi="宋体"/>
                <w:bCs/>
                <w:sz w:val="24"/>
                <w:highlight w:val="none"/>
              </w:rPr>
              <w:t xml:space="preserve">近三年来受行业主管部门考核评价及业主评价意见</w:t>
            </w:r>
            <w:r/>
          </w:p>
        </w:tc>
        <w:tc>
          <w:tcPr>
            <w:gridSpan w:val="2"/>
            <w:tcBorders>
              <w:top w:val="single" w:color="auto" w:sz="6" w:space="0"/>
              <w:left w:val="single" w:color="auto" w:sz="6" w:space="0"/>
              <w:bottom w:val="single" w:color="auto" w:sz="6" w:space="0"/>
            </w:tcBorders>
            <w:tcW w:w="4507" w:type="dxa"/>
            <w:textDirection w:val="lrTb"/>
            <w:noWrap/>
          </w:tcPr>
          <w:p>
            <w:pPr>
              <w:ind w:firstLine="480"/>
              <w:rPr>
                <w:rFonts w:ascii="宋体"/>
                <w:bCs/>
                <w:sz w:val="24"/>
                <w:highlight w:val="none"/>
              </w:rPr>
            </w:pPr>
            <w:r>
              <w:rPr>
                <w:rFonts w:ascii="宋体"/>
                <w:bCs/>
                <w:sz w:val="24"/>
                <w:highlight w:val="none"/>
              </w:rPr>
            </w:r>
            <w:r/>
          </w:p>
        </w:tc>
      </w:tr>
      <w:tr>
        <w:trPr>
          <w:trHeight w:val="749"/>
        </w:trPr>
        <w:tc>
          <w:tcPr>
            <w:gridSpan w:val="3"/>
            <w:tcBorders>
              <w:top w:val="single" w:color="auto" w:sz="6" w:space="0"/>
              <w:bottom w:val="single" w:color="auto" w:sz="6" w:space="0"/>
              <w:right w:val="single" w:color="auto" w:sz="6" w:space="0"/>
            </w:tcBorders>
            <w:tcW w:w="4762" w:type="dxa"/>
            <w:textDirection w:val="lrTb"/>
            <w:noWrap/>
          </w:tcPr>
          <w:p>
            <w:pPr>
              <w:ind w:firstLine="480"/>
              <w:rPr>
                <w:rFonts w:ascii="宋体"/>
                <w:bCs/>
                <w:sz w:val="24"/>
                <w:highlight w:val="none"/>
              </w:rPr>
            </w:pPr>
            <w:r>
              <w:rPr>
                <w:rFonts w:hint="eastAsia" w:ascii="宋体" w:hAnsi="宋体"/>
                <w:bCs/>
                <w:sz w:val="24"/>
                <w:highlight w:val="none"/>
              </w:rPr>
              <w:t xml:space="preserve">最近</w:t>
            </w:r>
            <w:r>
              <w:rPr>
                <w:rFonts w:ascii="宋体" w:hAnsi="宋体"/>
                <w:bCs/>
                <w:sz w:val="24"/>
                <w:highlight w:val="none"/>
              </w:rPr>
              <w:t xml:space="preserve">3</w:t>
            </w:r>
            <w:r>
              <w:rPr>
                <w:rFonts w:hint="eastAsia" w:ascii="宋体" w:hAnsi="宋体"/>
                <w:bCs/>
                <w:sz w:val="24"/>
                <w:highlight w:val="none"/>
              </w:rPr>
              <w:t xml:space="preserve">年内有无因违纪或是其他原因被投诉或起诉的情况及说明</w:t>
            </w:r>
            <w:r/>
          </w:p>
        </w:tc>
        <w:tc>
          <w:tcPr>
            <w:gridSpan w:val="2"/>
            <w:tcBorders>
              <w:top w:val="single" w:color="auto" w:sz="6" w:space="0"/>
              <w:left w:val="single" w:color="auto" w:sz="6" w:space="0"/>
              <w:bottom w:val="single" w:color="auto" w:sz="6" w:space="0"/>
            </w:tcBorders>
            <w:tcW w:w="4507" w:type="dxa"/>
            <w:textDirection w:val="lrTb"/>
            <w:noWrap/>
          </w:tcPr>
          <w:p>
            <w:pPr>
              <w:ind w:firstLine="480"/>
              <w:rPr>
                <w:rFonts w:ascii="宋体"/>
                <w:bCs/>
                <w:sz w:val="24"/>
                <w:highlight w:val="none"/>
              </w:rPr>
            </w:pPr>
            <w:r>
              <w:rPr>
                <w:rFonts w:hint="eastAsia" w:ascii="宋体" w:hAnsi="宋体"/>
                <w:bCs/>
                <w:sz w:val="24"/>
                <w:highlight w:val="none"/>
              </w:rPr>
              <w:t xml:space="preserve">（包括解决方式和结果）</w:t>
            </w:r>
            <w:r/>
          </w:p>
        </w:tc>
      </w:tr>
      <w:tr>
        <w:trPr>
          <w:trHeight w:val="749"/>
        </w:trPr>
        <w:tc>
          <w:tcPr>
            <w:gridSpan w:val="3"/>
            <w:tcBorders>
              <w:top w:val="single" w:color="auto" w:sz="6" w:space="0"/>
              <w:bottom w:val="single" w:color="auto" w:sz="6" w:space="0"/>
              <w:right w:val="single" w:color="auto" w:sz="6" w:space="0"/>
            </w:tcBorders>
            <w:tcW w:w="4762" w:type="dxa"/>
            <w:textDirection w:val="lrTb"/>
            <w:noWrap/>
          </w:tcPr>
          <w:p>
            <w:pPr>
              <w:ind w:firstLine="480"/>
              <w:rPr>
                <w:rFonts w:ascii="宋体"/>
                <w:bCs/>
                <w:sz w:val="24"/>
                <w:highlight w:val="none"/>
              </w:rPr>
            </w:pPr>
            <w:r>
              <w:rPr>
                <w:rFonts w:hint="eastAsia" w:ascii="宋体" w:hAnsi="宋体"/>
                <w:bCs/>
                <w:sz w:val="24"/>
                <w:highlight w:val="none"/>
              </w:rPr>
              <w:t xml:space="preserve">最近</w:t>
            </w:r>
            <w:r>
              <w:rPr>
                <w:rFonts w:ascii="宋体" w:hAnsi="宋体"/>
                <w:bCs/>
                <w:sz w:val="24"/>
                <w:highlight w:val="none"/>
              </w:rPr>
              <w:t xml:space="preserve">3</w:t>
            </w:r>
            <w:r>
              <w:rPr>
                <w:rFonts w:hint="eastAsia" w:ascii="宋体" w:hAnsi="宋体"/>
                <w:bCs/>
                <w:sz w:val="24"/>
                <w:highlight w:val="none"/>
              </w:rPr>
              <w:t xml:space="preserve">年内主要负责人有无因经济犯罪被司法机关追究的情况及说明</w:t>
            </w:r>
            <w:r/>
          </w:p>
        </w:tc>
        <w:tc>
          <w:tcPr>
            <w:gridSpan w:val="2"/>
            <w:tcBorders>
              <w:top w:val="single" w:color="auto" w:sz="6" w:space="0"/>
              <w:left w:val="single" w:color="auto" w:sz="6" w:space="0"/>
              <w:bottom w:val="single" w:color="auto" w:sz="6" w:space="0"/>
            </w:tcBorders>
            <w:tcW w:w="4507" w:type="dxa"/>
            <w:textDirection w:val="lrTb"/>
            <w:noWrap/>
          </w:tcPr>
          <w:p>
            <w:pPr>
              <w:ind w:firstLine="480"/>
              <w:rPr>
                <w:rFonts w:ascii="宋体"/>
                <w:bCs/>
                <w:sz w:val="24"/>
                <w:highlight w:val="none"/>
              </w:rPr>
            </w:pPr>
            <w:r>
              <w:rPr>
                <w:rFonts w:ascii="宋体"/>
                <w:bCs/>
                <w:sz w:val="24"/>
                <w:highlight w:val="none"/>
              </w:rPr>
            </w:r>
            <w:r/>
          </w:p>
        </w:tc>
      </w:tr>
      <w:tr>
        <w:trPr>
          <w:trHeight w:val="561"/>
        </w:trPr>
        <w:tc>
          <w:tcPr>
            <w:gridSpan w:val="3"/>
            <w:tcBorders>
              <w:top w:val="single" w:color="auto" w:sz="6" w:space="0"/>
              <w:bottom w:val="single" w:color="auto" w:sz="6" w:space="0"/>
              <w:right w:val="single" w:color="auto" w:sz="6" w:space="0"/>
            </w:tcBorders>
            <w:tcW w:w="4762" w:type="dxa"/>
            <w:textDirection w:val="lrTb"/>
            <w:noWrap/>
          </w:tcPr>
          <w:p>
            <w:pPr>
              <w:ind w:firstLine="480"/>
              <w:rPr>
                <w:rFonts w:ascii="宋体"/>
                <w:bCs/>
                <w:sz w:val="24"/>
                <w:highlight w:val="none"/>
              </w:rPr>
            </w:pPr>
            <w:r>
              <w:rPr>
                <w:rFonts w:hint="eastAsia" w:ascii="宋体" w:hAnsi="宋体"/>
                <w:bCs/>
                <w:sz w:val="24"/>
                <w:highlight w:val="none"/>
              </w:rPr>
              <w:t xml:space="preserve">其他需要说明的情况</w:t>
            </w:r>
            <w:r/>
          </w:p>
        </w:tc>
        <w:tc>
          <w:tcPr>
            <w:gridSpan w:val="2"/>
            <w:tcBorders>
              <w:top w:val="single" w:color="auto" w:sz="6" w:space="0"/>
              <w:left w:val="single" w:color="auto" w:sz="6" w:space="0"/>
              <w:bottom w:val="single" w:color="auto" w:sz="6" w:space="0"/>
            </w:tcBorders>
            <w:tcW w:w="4507" w:type="dxa"/>
            <w:textDirection w:val="lrTb"/>
            <w:noWrap/>
          </w:tcPr>
          <w:p>
            <w:pPr>
              <w:ind w:firstLine="480"/>
              <w:rPr>
                <w:rFonts w:ascii="宋体"/>
                <w:bCs/>
                <w:sz w:val="24"/>
                <w:highlight w:val="none"/>
              </w:rPr>
            </w:pPr>
            <w:r>
              <w:rPr>
                <w:rFonts w:ascii="宋体"/>
                <w:bCs/>
                <w:sz w:val="24"/>
                <w:highlight w:val="none"/>
              </w:rPr>
            </w:r>
            <w:r/>
          </w:p>
        </w:tc>
      </w:tr>
    </w:tbl>
    <w:p>
      <w:pPr>
        <w:jc w:val="center"/>
        <w:rPr>
          <w:highlight w:val="none"/>
        </w:rPr>
      </w:pPr>
      <w:r>
        <w:rPr>
          <w:highlight w:val="none"/>
        </w:rPr>
      </w:r>
      <w:r/>
    </w:p>
    <w:p>
      <w:pPr>
        <w:ind w:firstLine="4320"/>
        <w:spacing w:line="480" w:lineRule="auto"/>
        <w:rPr>
          <w:rFonts w:ascii="宋体" w:hAnsi="宋体"/>
          <w:bCs/>
          <w:color w:val="000000"/>
          <w:sz w:val="24"/>
          <w:highlight w:val="none"/>
        </w:rPr>
      </w:pPr>
      <w:r>
        <w:rPr>
          <w:rFonts w:hint="eastAsia" w:ascii="宋体" w:hAnsi="宋体"/>
          <w:bCs/>
          <w:color w:val="000000"/>
          <w:sz w:val="24"/>
          <w:highlight w:val="none"/>
        </w:rPr>
        <w:t xml:space="preserve">投标供应商（盖章）：</w:t>
      </w:r>
      <w:r/>
    </w:p>
    <w:p>
      <w:pPr>
        <w:spacing w:line="480" w:lineRule="auto"/>
        <w:rPr>
          <w:rFonts w:ascii="宋体" w:hAnsi="宋体"/>
          <w:bCs/>
          <w:color w:val="000000"/>
          <w:sz w:val="24"/>
          <w:highlight w:val="none"/>
        </w:rPr>
      </w:pPr>
      <w:r>
        <w:rPr>
          <w:rFonts w:hint="eastAsia" w:ascii="宋体" w:hAnsi="宋体"/>
          <w:bCs/>
          <w:color w:val="000000"/>
          <w:sz w:val="24"/>
          <w:highlight w:val="none"/>
        </w:rPr>
        <w:t xml:space="preserve">                    法定代表人或授权委托人（签字或盖章）：</w:t>
      </w:r>
      <w:r/>
    </w:p>
    <w:p>
      <w:pPr>
        <w:ind w:firstLine="4680"/>
        <w:spacing w:line="480" w:lineRule="auto"/>
        <w:rPr>
          <w:rFonts w:ascii="宋体" w:hAnsi="宋体"/>
          <w:bCs/>
          <w:color w:val="000000"/>
          <w:sz w:val="24"/>
          <w:highlight w:val="none"/>
        </w:rPr>
      </w:pPr>
      <w:r>
        <w:rPr>
          <w:rFonts w:hint="eastAsia" w:ascii="宋体" w:hAnsi="宋体"/>
          <w:bCs/>
          <w:color w:val="000000"/>
          <w:sz w:val="24"/>
          <w:highlight w:val="none"/>
        </w:rPr>
        <w:t xml:space="preserve">年     月     日</w:t>
      </w:r>
      <w:r/>
    </w:p>
    <w:p>
      <w:pPr>
        <w:rPr>
          <w:rFonts w:ascii="黑体" w:eastAsia="黑体"/>
          <w:b/>
          <w:sz w:val="24"/>
          <w:szCs w:val="30"/>
          <w:highlight w:val="none"/>
        </w:rPr>
      </w:pPr>
      <w:r/>
      <w:bookmarkStart w:id="33" w:name="_Toc5490"/>
      <w:r>
        <w:rPr>
          <w:rFonts w:hint="eastAsia" w:ascii="黑体" w:eastAsia="黑体"/>
          <w:b/>
          <w:sz w:val="24"/>
          <w:szCs w:val="30"/>
          <w:highlight w:val="none"/>
        </w:rPr>
        <w:br w:type="page" w:clear="all"/>
      </w:r>
      <w:r/>
    </w:p>
    <w:p>
      <w:pPr>
        <w:jc w:val="left"/>
        <w:spacing w:line="360" w:lineRule="auto"/>
        <w:rPr>
          <w:rFonts w:ascii="黑体" w:eastAsia="黑体"/>
          <w:b/>
          <w:sz w:val="24"/>
          <w:szCs w:val="30"/>
          <w:highlight w:val="none"/>
        </w:rPr>
        <w:outlineLvl w:val="0"/>
      </w:pPr>
      <w:r>
        <w:rPr>
          <w:rFonts w:hint="eastAsia" w:ascii="黑体" w:eastAsia="黑体"/>
          <w:b/>
          <w:sz w:val="24"/>
          <w:szCs w:val="30"/>
          <w:highlight w:val="none"/>
        </w:rPr>
        <w:t xml:space="preserve">（六）维保服务人员一览表（格式）：</w:t>
      </w:r>
      <w:bookmarkEnd w:id="33"/>
      <w:r/>
      <w:r/>
    </w:p>
    <w:p>
      <w:pPr>
        <w:jc w:val="center"/>
        <w:spacing w:line="440" w:lineRule="exact"/>
        <w:rPr>
          <w:rFonts w:ascii="黑体" w:eastAsia="黑体"/>
          <w:bCs/>
          <w:sz w:val="28"/>
          <w:szCs w:val="28"/>
          <w:highlight w:val="none"/>
        </w:rPr>
      </w:pPr>
      <w:r>
        <w:rPr>
          <w:rFonts w:ascii="黑体" w:eastAsia="黑体"/>
          <w:bCs/>
          <w:sz w:val="28"/>
          <w:szCs w:val="28"/>
          <w:highlight w:val="none"/>
        </w:rPr>
      </w:r>
      <w:r/>
    </w:p>
    <w:p>
      <w:pPr>
        <w:jc w:val="center"/>
        <w:spacing w:line="360" w:lineRule="auto"/>
        <w:rPr>
          <w:rFonts w:ascii="宋体" w:hAnsi="宋体"/>
          <w:sz w:val="24"/>
          <w:highlight w:val="none"/>
        </w:rPr>
        <w:outlineLvl w:val="1"/>
      </w:pPr>
      <w:r>
        <w:rPr>
          <w:rFonts w:hint="eastAsia" w:ascii="宋体" w:hAnsi="宋体"/>
          <w:b/>
          <w:bCs/>
          <w:sz w:val="32"/>
          <w:highlight w:val="none"/>
        </w:rPr>
        <w:t xml:space="preserve">维保服务人员一览表</w:t>
      </w:r>
      <w:r/>
    </w:p>
    <w:p>
      <w:pPr>
        <w:jc w:val="right"/>
        <w:spacing w:line="360" w:lineRule="auto"/>
        <w:rPr>
          <w:rFonts w:ascii="宋体" w:hAnsi="宋体"/>
          <w:highlight w:val="none"/>
        </w:rPr>
      </w:pPr>
      <w:r>
        <w:rPr>
          <w:rFonts w:ascii="宋体" w:hAnsi="宋体"/>
          <w:highlight w:val="none"/>
        </w:rPr>
      </w:r>
      <w:r/>
    </w:p>
    <w:p>
      <w:pPr>
        <w:spacing w:after="120" w:line="360" w:lineRule="auto"/>
        <w:rPr>
          <w:rFonts w:ascii="宋体" w:hAnsi="宋体"/>
          <w:sz w:val="24"/>
          <w:highlight w:val="none"/>
        </w:rPr>
      </w:pPr>
      <w:r>
        <w:rPr>
          <w:rFonts w:hint="eastAsia" w:ascii="宋体" w:hAnsi="宋体"/>
          <w:sz w:val="24"/>
          <w:highlight w:val="none"/>
          <w:u w:val="single"/>
        </w:rPr>
        <w:t xml:space="preserve">                     </w:t>
      </w:r>
      <w:r>
        <w:rPr>
          <w:rFonts w:hint="eastAsia" w:ascii="宋体" w:hAnsi="宋体"/>
          <w:sz w:val="24"/>
          <w:highlight w:val="none"/>
        </w:rPr>
        <w:t xml:space="preserve">项目</w:t>
      </w:r>
      <w:r>
        <w:rPr>
          <w:rFonts w:hint="eastAsia" w:ascii="宋体" w:hAnsi="宋体"/>
          <w:sz w:val="24"/>
          <w:highlight w:val="none"/>
        </w:rPr>
        <w:tab/>
      </w:r>
      <w:r>
        <w:rPr>
          <w:rFonts w:hint="eastAsia" w:ascii="宋体" w:hAnsi="宋体"/>
          <w:sz w:val="24"/>
          <w:highlight w:val="none"/>
        </w:rPr>
        <w:tab/>
      </w:r>
      <w:r/>
    </w:p>
    <w:tbl>
      <w:tblPr>
        <w:tblStyle w:val="736"/>
        <w:tblpPr w:horzAnchor="page" w:tblpXSpec="center" w:vertAnchor="text" w:tblpY="82" w:leftFromText="180" w:topFromText="0" w:rightFromText="180" w:bottomFromText="0"/>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5"/>
        <w:gridCol w:w="1547"/>
        <w:gridCol w:w="1467"/>
        <w:gridCol w:w="2000"/>
        <w:gridCol w:w="3267"/>
      </w:tblGrid>
      <w:tr>
        <w:trPr>
          <w:jc w:val="center"/>
          <w:trHeight w:val="900"/>
        </w:trPr>
        <w:tc>
          <w:tcPr>
            <w:tcW w:w="935" w:type="dxa"/>
            <w:vAlign w:val="center"/>
            <w:textDirection w:val="lrTb"/>
            <w:noWrap/>
          </w:tcPr>
          <w:p>
            <w:pPr>
              <w:jc w:val="center"/>
              <w:rPr>
                <w:rFonts w:hAnsi="宋体"/>
                <w:b/>
                <w:sz w:val="24"/>
                <w:highlight w:val="none"/>
              </w:rPr>
            </w:pPr>
            <w:r>
              <w:rPr>
                <w:rFonts w:hint="eastAsia" w:hAnsi="宋体"/>
                <w:b/>
                <w:sz w:val="24"/>
                <w:highlight w:val="none"/>
              </w:rPr>
              <w:t xml:space="preserve">序号</w:t>
            </w:r>
            <w:r/>
          </w:p>
        </w:tc>
        <w:tc>
          <w:tcPr>
            <w:tcW w:w="1547" w:type="dxa"/>
            <w:vAlign w:val="center"/>
            <w:textDirection w:val="lrTb"/>
            <w:noWrap/>
          </w:tcPr>
          <w:p>
            <w:pPr>
              <w:jc w:val="center"/>
              <w:rPr>
                <w:rFonts w:hAnsi="宋体"/>
                <w:b/>
                <w:sz w:val="24"/>
                <w:highlight w:val="none"/>
              </w:rPr>
            </w:pPr>
            <w:r>
              <w:rPr>
                <w:rFonts w:hint="eastAsia" w:hAnsi="宋体"/>
                <w:b/>
                <w:sz w:val="24"/>
                <w:highlight w:val="none"/>
              </w:rPr>
              <w:t xml:space="preserve">姓名</w:t>
            </w:r>
            <w:r/>
          </w:p>
        </w:tc>
        <w:tc>
          <w:tcPr>
            <w:tcW w:w="1467" w:type="dxa"/>
            <w:vAlign w:val="center"/>
            <w:textDirection w:val="lrTb"/>
            <w:noWrap/>
          </w:tcPr>
          <w:p>
            <w:pPr>
              <w:jc w:val="center"/>
              <w:rPr>
                <w:rFonts w:hAnsi="宋体"/>
                <w:b/>
                <w:sz w:val="24"/>
                <w:highlight w:val="none"/>
              </w:rPr>
            </w:pPr>
            <w:r>
              <w:rPr>
                <w:rFonts w:hint="eastAsia" w:hAnsi="宋体"/>
                <w:b/>
                <w:sz w:val="24"/>
                <w:highlight w:val="none"/>
              </w:rPr>
              <w:t xml:space="preserve">年龄</w:t>
            </w:r>
            <w:r/>
          </w:p>
        </w:tc>
        <w:tc>
          <w:tcPr>
            <w:tcW w:w="2000" w:type="dxa"/>
            <w:vAlign w:val="center"/>
            <w:textDirection w:val="lrTb"/>
            <w:noWrap/>
          </w:tcPr>
          <w:p>
            <w:pPr>
              <w:jc w:val="center"/>
              <w:rPr>
                <w:rFonts w:hAnsi="宋体"/>
                <w:b/>
                <w:sz w:val="24"/>
                <w:highlight w:val="none"/>
              </w:rPr>
            </w:pPr>
            <w:r>
              <w:rPr>
                <w:rFonts w:hint="eastAsia" w:hAnsi="宋体"/>
                <w:b/>
                <w:sz w:val="24"/>
                <w:highlight w:val="none"/>
              </w:rPr>
              <w:t xml:space="preserve">职称</w:t>
            </w:r>
            <w:r/>
          </w:p>
        </w:tc>
        <w:tc>
          <w:tcPr>
            <w:tcW w:w="3267" w:type="dxa"/>
            <w:vAlign w:val="center"/>
            <w:textDirection w:val="lrTb"/>
            <w:noWrap/>
          </w:tcPr>
          <w:p>
            <w:pPr>
              <w:jc w:val="center"/>
              <w:rPr>
                <w:rFonts w:hAnsi="宋体"/>
                <w:b/>
                <w:sz w:val="24"/>
                <w:highlight w:val="none"/>
              </w:rPr>
            </w:pPr>
            <w:r>
              <w:rPr>
                <w:rFonts w:hint="eastAsia" w:hAnsi="宋体"/>
                <w:b/>
                <w:sz w:val="24"/>
                <w:highlight w:val="none"/>
              </w:rPr>
              <w:t xml:space="preserve">维保业绩</w:t>
            </w:r>
            <w:r/>
          </w:p>
        </w:tc>
      </w:tr>
      <w:tr>
        <w:trPr>
          <w:jc w:val="center"/>
          <w:trHeight w:val="712"/>
        </w:trPr>
        <w:tc>
          <w:tcPr>
            <w:tcW w:w="935" w:type="dxa"/>
            <w:vAlign w:val="center"/>
            <w:textDirection w:val="lrTb"/>
            <w:noWrap/>
          </w:tcPr>
          <w:p>
            <w:pPr>
              <w:jc w:val="center"/>
              <w:rPr>
                <w:rFonts w:hAnsi="宋体"/>
                <w:sz w:val="24"/>
                <w:highlight w:val="none"/>
              </w:rPr>
            </w:pPr>
            <w:r>
              <w:rPr>
                <w:rFonts w:hint="eastAsia" w:hAnsi="宋体"/>
                <w:sz w:val="24"/>
                <w:highlight w:val="none"/>
              </w:rPr>
              <w:t xml:space="preserve">1</w:t>
            </w:r>
            <w:r/>
          </w:p>
        </w:tc>
        <w:tc>
          <w:tcPr>
            <w:tcW w:w="1547" w:type="dxa"/>
            <w:vAlign w:val="center"/>
            <w:textDirection w:val="lrTb"/>
            <w:noWrap/>
          </w:tcPr>
          <w:p>
            <w:pPr>
              <w:rPr>
                <w:rFonts w:hAnsi="宋体"/>
                <w:bCs/>
                <w:sz w:val="24"/>
                <w:highlight w:val="none"/>
              </w:rPr>
              <w:outlineLvl w:val="0"/>
            </w:pPr>
            <w:r>
              <w:rPr>
                <w:rFonts w:hAnsi="宋体"/>
                <w:bCs/>
                <w:sz w:val="24"/>
                <w:highlight w:val="none"/>
              </w:rPr>
            </w:r>
            <w:r/>
          </w:p>
        </w:tc>
        <w:tc>
          <w:tcPr>
            <w:tcW w:w="1467" w:type="dxa"/>
            <w:vAlign w:val="center"/>
            <w:textDirection w:val="lrTb"/>
            <w:noWrap/>
          </w:tcPr>
          <w:p>
            <w:pPr>
              <w:rPr>
                <w:rFonts w:hAnsi="宋体"/>
                <w:bCs/>
                <w:sz w:val="24"/>
                <w:highlight w:val="none"/>
              </w:rPr>
              <w:outlineLvl w:val="0"/>
            </w:pPr>
            <w:r>
              <w:rPr>
                <w:rFonts w:hAnsi="宋体"/>
                <w:bCs/>
                <w:sz w:val="24"/>
                <w:highlight w:val="none"/>
              </w:rPr>
            </w:r>
            <w:r/>
          </w:p>
        </w:tc>
        <w:tc>
          <w:tcPr>
            <w:tcW w:w="2000" w:type="dxa"/>
            <w:vAlign w:val="center"/>
            <w:textDirection w:val="lrTb"/>
            <w:noWrap/>
          </w:tcPr>
          <w:p>
            <w:pPr>
              <w:rPr>
                <w:rFonts w:hAnsi="宋体"/>
                <w:bCs/>
                <w:sz w:val="24"/>
                <w:highlight w:val="none"/>
              </w:rPr>
              <w:outlineLvl w:val="0"/>
            </w:pPr>
            <w:r>
              <w:rPr>
                <w:rFonts w:hAnsi="宋体"/>
                <w:bCs/>
                <w:sz w:val="24"/>
                <w:highlight w:val="none"/>
              </w:rPr>
            </w:r>
            <w:r/>
          </w:p>
        </w:tc>
        <w:tc>
          <w:tcPr>
            <w:tcW w:w="3267" w:type="dxa"/>
            <w:vAlign w:val="center"/>
            <w:textDirection w:val="lrTb"/>
            <w:noWrap/>
          </w:tcPr>
          <w:p>
            <w:pPr>
              <w:rPr>
                <w:rFonts w:hAnsi="宋体"/>
                <w:bCs/>
                <w:sz w:val="24"/>
                <w:highlight w:val="none"/>
              </w:rPr>
              <w:outlineLvl w:val="0"/>
            </w:pPr>
            <w:r>
              <w:rPr>
                <w:rFonts w:hAnsi="宋体"/>
                <w:bCs/>
                <w:sz w:val="24"/>
                <w:highlight w:val="none"/>
              </w:rPr>
            </w:r>
            <w:r/>
          </w:p>
        </w:tc>
      </w:tr>
      <w:tr>
        <w:trPr>
          <w:jc w:val="center"/>
          <w:trHeight w:val="712"/>
        </w:trPr>
        <w:tc>
          <w:tcPr>
            <w:tcW w:w="935" w:type="dxa"/>
            <w:vAlign w:val="center"/>
            <w:textDirection w:val="lrTb"/>
            <w:noWrap/>
          </w:tcPr>
          <w:p>
            <w:pPr>
              <w:jc w:val="center"/>
              <w:rPr>
                <w:rFonts w:hAnsi="宋体"/>
                <w:sz w:val="24"/>
                <w:highlight w:val="none"/>
              </w:rPr>
            </w:pPr>
            <w:r>
              <w:rPr>
                <w:rFonts w:hint="eastAsia" w:hAnsi="宋体"/>
                <w:sz w:val="24"/>
                <w:highlight w:val="none"/>
              </w:rPr>
              <w:t xml:space="preserve">2</w:t>
            </w:r>
            <w:r/>
          </w:p>
        </w:tc>
        <w:tc>
          <w:tcPr>
            <w:tcW w:w="1547" w:type="dxa"/>
            <w:vAlign w:val="center"/>
            <w:textDirection w:val="lrTb"/>
            <w:noWrap/>
          </w:tcPr>
          <w:p>
            <w:pPr>
              <w:rPr>
                <w:rFonts w:hAnsi="宋体"/>
                <w:bCs/>
                <w:sz w:val="24"/>
                <w:highlight w:val="none"/>
              </w:rPr>
              <w:outlineLvl w:val="0"/>
            </w:pPr>
            <w:r>
              <w:rPr>
                <w:rFonts w:hAnsi="宋体"/>
                <w:bCs/>
                <w:sz w:val="24"/>
                <w:highlight w:val="none"/>
              </w:rPr>
            </w:r>
            <w:r/>
          </w:p>
        </w:tc>
        <w:tc>
          <w:tcPr>
            <w:tcW w:w="1467" w:type="dxa"/>
            <w:vAlign w:val="center"/>
            <w:textDirection w:val="lrTb"/>
            <w:noWrap/>
          </w:tcPr>
          <w:p>
            <w:pPr>
              <w:rPr>
                <w:rFonts w:hAnsi="宋体"/>
                <w:bCs/>
                <w:sz w:val="24"/>
                <w:highlight w:val="none"/>
              </w:rPr>
              <w:outlineLvl w:val="0"/>
            </w:pPr>
            <w:r>
              <w:rPr>
                <w:rFonts w:hAnsi="宋体"/>
                <w:bCs/>
                <w:sz w:val="24"/>
                <w:highlight w:val="none"/>
              </w:rPr>
            </w:r>
            <w:r/>
          </w:p>
        </w:tc>
        <w:tc>
          <w:tcPr>
            <w:tcW w:w="2000" w:type="dxa"/>
            <w:vAlign w:val="center"/>
            <w:textDirection w:val="lrTb"/>
            <w:noWrap/>
          </w:tcPr>
          <w:p>
            <w:pPr>
              <w:rPr>
                <w:rFonts w:hAnsi="宋体"/>
                <w:bCs/>
                <w:sz w:val="24"/>
                <w:highlight w:val="none"/>
              </w:rPr>
              <w:outlineLvl w:val="0"/>
            </w:pPr>
            <w:r>
              <w:rPr>
                <w:rFonts w:hAnsi="宋体"/>
                <w:bCs/>
                <w:sz w:val="24"/>
                <w:highlight w:val="none"/>
              </w:rPr>
            </w:r>
            <w:r/>
          </w:p>
        </w:tc>
        <w:tc>
          <w:tcPr>
            <w:tcW w:w="3267" w:type="dxa"/>
            <w:vAlign w:val="center"/>
            <w:textDirection w:val="lrTb"/>
            <w:noWrap/>
          </w:tcPr>
          <w:p>
            <w:pPr>
              <w:rPr>
                <w:rFonts w:hAnsi="宋体"/>
                <w:bCs/>
                <w:sz w:val="24"/>
                <w:highlight w:val="none"/>
              </w:rPr>
              <w:outlineLvl w:val="0"/>
            </w:pPr>
            <w:r>
              <w:rPr>
                <w:rFonts w:hAnsi="宋体"/>
                <w:bCs/>
                <w:sz w:val="24"/>
                <w:highlight w:val="none"/>
              </w:rPr>
            </w:r>
            <w:r/>
          </w:p>
        </w:tc>
      </w:tr>
      <w:tr>
        <w:trPr>
          <w:jc w:val="center"/>
          <w:trHeight w:val="712"/>
        </w:trPr>
        <w:tc>
          <w:tcPr>
            <w:tcW w:w="935" w:type="dxa"/>
            <w:vAlign w:val="center"/>
            <w:textDirection w:val="lrTb"/>
            <w:noWrap/>
          </w:tcPr>
          <w:p>
            <w:pPr>
              <w:jc w:val="center"/>
              <w:rPr>
                <w:rFonts w:hAnsi="宋体"/>
                <w:bCs/>
                <w:sz w:val="24"/>
                <w:highlight w:val="none"/>
              </w:rPr>
              <w:outlineLvl w:val="0"/>
            </w:pPr>
            <w:r>
              <w:rPr>
                <w:rFonts w:hint="eastAsia" w:hAnsi="宋体"/>
                <w:bCs/>
                <w:sz w:val="24"/>
                <w:highlight w:val="none"/>
              </w:rPr>
              <w:t xml:space="preserve">3</w:t>
            </w:r>
            <w:r/>
          </w:p>
        </w:tc>
        <w:tc>
          <w:tcPr>
            <w:tcW w:w="1547" w:type="dxa"/>
            <w:vAlign w:val="center"/>
            <w:textDirection w:val="lrTb"/>
            <w:noWrap/>
          </w:tcPr>
          <w:p>
            <w:pPr>
              <w:rPr>
                <w:rFonts w:hAnsi="宋体"/>
                <w:bCs/>
                <w:sz w:val="24"/>
                <w:highlight w:val="none"/>
              </w:rPr>
              <w:outlineLvl w:val="0"/>
            </w:pPr>
            <w:r>
              <w:rPr>
                <w:rFonts w:hAnsi="宋体"/>
                <w:bCs/>
                <w:sz w:val="24"/>
                <w:highlight w:val="none"/>
              </w:rPr>
            </w:r>
            <w:r/>
          </w:p>
        </w:tc>
        <w:tc>
          <w:tcPr>
            <w:tcW w:w="1467" w:type="dxa"/>
            <w:vAlign w:val="center"/>
            <w:textDirection w:val="lrTb"/>
            <w:noWrap/>
          </w:tcPr>
          <w:p>
            <w:pPr>
              <w:rPr>
                <w:rFonts w:hAnsi="宋体"/>
                <w:bCs/>
                <w:sz w:val="24"/>
                <w:highlight w:val="none"/>
              </w:rPr>
              <w:outlineLvl w:val="0"/>
            </w:pPr>
            <w:r>
              <w:rPr>
                <w:rFonts w:hAnsi="宋体"/>
                <w:bCs/>
                <w:sz w:val="24"/>
                <w:highlight w:val="none"/>
              </w:rPr>
            </w:r>
            <w:r/>
          </w:p>
        </w:tc>
        <w:tc>
          <w:tcPr>
            <w:tcW w:w="2000" w:type="dxa"/>
            <w:vAlign w:val="center"/>
            <w:textDirection w:val="lrTb"/>
            <w:noWrap/>
          </w:tcPr>
          <w:p>
            <w:pPr>
              <w:rPr>
                <w:rFonts w:hAnsi="宋体"/>
                <w:bCs/>
                <w:sz w:val="24"/>
                <w:highlight w:val="none"/>
              </w:rPr>
              <w:outlineLvl w:val="0"/>
            </w:pPr>
            <w:r>
              <w:rPr>
                <w:rFonts w:hAnsi="宋体"/>
                <w:bCs/>
                <w:sz w:val="24"/>
                <w:highlight w:val="none"/>
              </w:rPr>
            </w:r>
            <w:r/>
          </w:p>
        </w:tc>
        <w:tc>
          <w:tcPr>
            <w:tcW w:w="3267" w:type="dxa"/>
            <w:vAlign w:val="center"/>
            <w:textDirection w:val="lrTb"/>
            <w:noWrap/>
          </w:tcPr>
          <w:p>
            <w:pPr>
              <w:rPr>
                <w:rFonts w:hAnsi="宋体"/>
                <w:bCs/>
                <w:sz w:val="24"/>
                <w:highlight w:val="none"/>
              </w:rPr>
              <w:outlineLvl w:val="0"/>
            </w:pPr>
            <w:r>
              <w:rPr>
                <w:rFonts w:hAnsi="宋体"/>
                <w:bCs/>
                <w:sz w:val="24"/>
                <w:highlight w:val="none"/>
              </w:rPr>
            </w:r>
            <w:r/>
          </w:p>
        </w:tc>
      </w:tr>
      <w:tr>
        <w:trPr>
          <w:jc w:val="center"/>
          <w:trHeight w:val="712"/>
        </w:trPr>
        <w:tc>
          <w:tcPr>
            <w:tcW w:w="935" w:type="dxa"/>
            <w:vAlign w:val="center"/>
            <w:textDirection w:val="lrTb"/>
            <w:noWrap/>
          </w:tcPr>
          <w:p>
            <w:pPr>
              <w:jc w:val="center"/>
              <w:rPr>
                <w:rFonts w:hAnsi="宋体"/>
                <w:bCs/>
                <w:sz w:val="24"/>
                <w:highlight w:val="none"/>
              </w:rPr>
              <w:outlineLvl w:val="0"/>
            </w:pPr>
            <w:r>
              <w:rPr>
                <w:rFonts w:hint="eastAsia" w:hAnsi="宋体"/>
                <w:bCs/>
                <w:sz w:val="24"/>
                <w:highlight w:val="none"/>
              </w:rPr>
              <w:t xml:space="preserve">4</w:t>
            </w:r>
            <w:r/>
          </w:p>
        </w:tc>
        <w:tc>
          <w:tcPr>
            <w:tcW w:w="1547" w:type="dxa"/>
            <w:vAlign w:val="center"/>
            <w:textDirection w:val="lrTb"/>
            <w:noWrap/>
          </w:tcPr>
          <w:p>
            <w:pPr>
              <w:rPr>
                <w:rFonts w:hAnsi="宋体"/>
                <w:bCs/>
                <w:sz w:val="24"/>
                <w:highlight w:val="none"/>
              </w:rPr>
              <w:outlineLvl w:val="0"/>
            </w:pPr>
            <w:r>
              <w:rPr>
                <w:rFonts w:hAnsi="宋体"/>
                <w:bCs/>
                <w:sz w:val="24"/>
                <w:highlight w:val="none"/>
              </w:rPr>
            </w:r>
            <w:r/>
          </w:p>
        </w:tc>
        <w:tc>
          <w:tcPr>
            <w:tcW w:w="1467" w:type="dxa"/>
            <w:vAlign w:val="center"/>
            <w:textDirection w:val="lrTb"/>
            <w:noWrap/>
          </w:tcPr>
          <w:p>
            <w:pPr>
              <w:rPr>
                <w:rFonts w:hAnsi="宋体"/>
                <w:bCs/>
                <w:sz w:val="24"/>
                <w:highlight w:val="none"/>
              </w:rPr>
              <w:outlineLvl w:val="0"/>
            </w:pPr>
            <w:r>
              <w:rPr>
                <w:rFonts w:hAnsi="宋体"/>
                <w:bCs/>
                <w:sz w:val="24"/>
                <w:highlight w:val="none"/>
              </w:rPr>
            </w:r>
            <w:r/>
          </w:p>
        </w:tc>
        <w:tc>
          <w:tcPr>
            <w:tcW w:w="2000" w:type="dxa"/>
            <w:vAlign w:val="center"/>
            <w:textDirection w:val="lrTb"/>
            <w:noWrap/>
          </w:tcPr>
          <w:p>
            <w:pPr>
              <w:rPr>
                <w:rFonts w:hAnsi="宋体"/>
                <w:bCs/>
                <w:sz w:val="24"/>
                <w:highlight w:val="none"/>
              </w:rPr>
              <w:outlineLvl w:val="0"/>
            </w:pPr>
            <w:r>
              <w:rPr>
                <w:rFonts w:hAnsi="宋体"/>
                <w:bCs/>
                <w:sz w:val="24"/>
                <w:highlight w:val="none"/>
              </w:rPr>
            </w:r>
            <w:r/>
          </w:p>
        </w:tc>
        <w:tc>
          <w:tcPr>
            <w:tcW w:w="3267" w:type="dxa"/>
            <w:vAlign w:val="center"/>
            <w:textDirection w:val="lrTb"/>
            <w:noWrap/>
          </w:tcPr>
          <w:p>
            <w:pPr>
              <w:rPr>
                <w:rFonts w:hAnsi="宋体"/>
                <w:bCs/>
                <w:sz w:val="24"/>
                <w:highlight w:val="none"/>
              </w:rPr>
              <w:outlineLvl w:val="0"/>
            </w:pPr>
            <w:r>
              <w:rPr>
                <w:rFonts w:hAnsi="宋体"/>
                <w:bCs/>
                <w:sz w:val="24"/>
                <w:highlight w:val="none"/>
              </w:rPr>
            </w:r>
            <w:r/>
          </w:p>
        </w:tc>
      </w:tr>
      <w:tr>
        <w:trPr>
          <w:jc w:val="center"/>
          <w:trHeight w:val="712"/>
        </w:trPr>
        <w:tc>
          <w:tcPr>
            <w:tcW w:w="935" w:type="dxa"/>
            <w:vAlign w:val="center"/>
            <w:textDirection w:val="lrTb"/>
            <w:noWrap/>
          </w:tcPr>
          <w:p>
            <w:pPr>
              <w:jc w:val="center"/>
              <w:rPr>
                <w:rFonts w:hAnsi="宋体"/>
                <w:bCs/>
                <w:sz w:val="24"/>
                <w:highlight w:val="none"/>
              </w:rPr>
              <w:outlineLvl w:val="0"/>
            </w:pPr>
            <w:r>
              <w:rPr>
                <w:rFonts w:hAnsi="宋体"/>
                <w:bCs/>
                <w:sz w:val="24"/>
                <w:highlight w:val="none"/>
              </w:rPr>
            </w:r>
            <w:r/>
          </w:p>
        </w:tc>
        <w:tc>
          <w:tcPr>
            <w:tcW w:w="1547" w:type="dxa"/>
            <w:vAlign w:val="center"/>
            <w:textDirection w:val="lrTb"/>
            <w:noWrap/>
          </w:tcPr>
          <w:p>
            <w:pPr>
              <w:rPr>
                <w:rFonts w:hAnsi="宋体"/>
                <w:bCs/>
                <w:sz w:val="24"/>
                <w:highlight w:val="none"/>
              </w:rPr>
              <w:outlineLvl w:val="0"/>
            </w:pPr>
            <w:r>
              <w:rPr>
                <w:rFonts w:hAnsi="宋体"/>
                <w:bCs/>
                <w:sz w:val="24"/>
                <w:highlight w:val="none"/>
              </w:rPr>
            </w:r>
            <w:r/>
          </w:p>
        </w:tc>
        <w:tc>
          <w:tcPr>
            <w:tcW w:w="1467" w:type="dxa"/>
            <w:vAlign w:val="center"/>
            <w:textDirection w:val="lrTb"/>
            <w:noWrap/>
          </w:tcPr>
          <w:p>
            <w:pPr>
              <w:rPr>
                <w:rFonts w:hAnsi="宋体"/>
                <w:bCs/>
                <w:sz w:val="24"/>
                <w:highlight w:val="none"/>
              </w:rPr>
              <w:outlineLvl w:val="0"/>
            </w:pPr>
            <w:r>
              <w:rPr>
                <w:rFonts w:hAnsi="宋体"/>
                <w:bCs/>
                <w:sz w:val="24"/>
                <w:highlight w:val="none"/>
              </w:rPr>
            </w:r>
            <w:r/>
          </w:p>
        </w:tc>
        <w:tc>
          <w:tcPr>
            <w:tcW w:w="2000" w:type="dxa"/>
            <w:vAlign w:val="center"/>
            <w:textDirection w:val="lrTb"/>
            <w:noWrap/>
          </w:tcPr>
          <w:p>
            <w:pPr>
              <w:rPr>
                <w:rFonts w:hAnsi="宋体"/>
                <w:bCs/>
                <w:sz w:val="24"/>
                <w:highlight w:val="none"/>
              </w:rPr>
              <w:outlineLvl w:val="0"/>
            </w:pPr>
            <w:r>
              <w:rPr>
                <w:rFonts w:hAnsi="宋体"/>
                <w:bCs/>
                <w:sz w:val="24"/>
                <w:highlight w:val="none"/>
              </w:rPr>
            </w:r>
            <w:r/>
          </w:p>
        </w:tc>
        <w:tc>
          <w:tcPr>
            <w:tcW w:w="3267" w:type="dxa"/>
            <w:vAlign w:val="center"/>
            <w:textDirection w:val="lrTb"/>
            <w:noWrap/>
          </w:tcPr>
          <w:p>
            <w:pPr>
              <w:rPr>
                <w:rFonts w:hAnsi="宋体"/>
                <w:bCs/>
                <w:sz w:val="24"/>
                <w:highlight w:val="none"/>
              </w:rPr>
              <w:outlineLvl w:val="0"/>
            </w:pPr>
            <w:r>
              <w:rPr>
                <w:rFonts w:hAnsi="宋体"/>
                <w:bCs/>
                <w:sz w:val="24"/>
                <w:highlight w:val="none"/>
              </w:rPr>
            </w:r>
            <w:r/>
          </w:p>
        </w:tc>
      </w:tr>
      <w:tr>
        <w:trPr>
          <w:jc w:val="center"/>
          <w:trHeight w:val="712"/>
        </w:trPr>
        <w:tc>
          <w:tcPr>
            <w:tcW w:w="935" w:type="dxa"/>
            <w:vAlign w:val="center"/>
            <w:textDirection w:val="lrTb"/>
            <w:noWrap/>
          </w:tcPr>
          <w:p>
            <w:pPr>
              <w:jc w:val="center"/>
              <w:rPr>
                <w:rFonts w:hAnsi="宋体"/>
                <w:bCs/>
                <w:sz w:val="24"/>
                <w:highlight w:val="none"/>
              </w:rPr>
              <w:outlineLvl w:val="0"/>
            </w:pPr>
            <w:r>
              <w:rPr>
                <w:rFonts w:hAnsi="宋体"/>
                <w:bCs/>
                <w:sz w:val="24"/>
                <w:highlight w:val="none"/>
              </w:rPr>
            </w:r>
            <w:r/>
          </w:p>
        </w:tc>
        <w:tc>
          <w:tcPr>
            <w:tcW w:w="1547" w:type="dxa"/>
            <w:vAlign w:val="center"/>
            <w:textDirection w:val="lrTb"/>
            <w:noWrap/>
          </w:tcPr>
          <w:p>
            <w:pPr>
              <w:rPr>
                <w:rFonts w:hAnsi="宋体"/>
                <w:bCs/>
                <w:sz w:val="24"/>
                <w:highlight w:val="none"/>
              </w:rPr>
              <w:outlineLvl w:val="0"/>
            </w:pPr>
            <w:r>
              <w:rPr>
                <w:rFonts w:hAnsi="宋体"/>
                <w:bCs/>
                <w:sz w:val="24"/>
                <w:highlight w:val="none"/>
              </w:rPr>
            </w:r>
            <w:r/>
          </w:p>
        </w:tc>
        <w:tc>
          <w:tcPr>
            <w:tcW w:w="1467" w:type="dxa"/>
            <w:vAlign w:val="center"/>
            <w:textDirection w:val="lrTb"/>
            <w:noWrap/>
          </w:tcPr>
          <w:p>
            <w:pPr>
              <w:rPr>
                <w:rFonts w:hAnsi="宋体"/>
                <w:bCs/>
                <w:sz w:val="24"/>
                <w:highlight w:val="none"/>
              </w:rPr>
              <w:outlineLvl w:val="0"/>
            </w:pPr>
            <w:r>
              <w:rPr>
                <w:rFonts w:hAnsi="宋体"/>
                <w:bCs/>
                <w:sz w:val="24"/>
                <w:highlight w:val="none"/>
              </w:rPr>
            </w:r>
            <w:r/>
          </w:p>
        </w:tc>
        <w:tc>
          <w:tcPr>
            <w:tcW w:w="2000" w:type="dxa"/>
            <w:vAlign w:val="center"/>
            <w:textDirection w:val="lrTb"/>
            <w:noWrap/>
          </w:tcPr>
          <w:p>
            <w:pPr>
              <w:rPr>
                <w:rFonts w:hAnsi="宋体"/>
                <w:bCs/>
                <w:sz w:val="24"/>
                <w:highlight w:val="none"/>
              </w:rPr>
              <w:outlineLvl w:val="0"/>
            </w:pPr>
            <w:r>
              <w:rPr>
                <w:rFonts w:hAnsi="宋体"/>
                <w:bCs/>
                <w:sz w:val="24"/>
                <w:highlight w:val="none"/>
              </w:rPr>
            </w:r>
            <w:r/>
          </w:p>
        </w:tc>
        <w:tc>
          <w:tcPr>
            <w:tcW w:w="3267" w:type="dxa"/>
            <w:vAlign w:val="center"/>
            <w:textDirection w:val="lrTb"/>
            <w:noWrap/>
          </w:tcPr>
          <w:p>
            <w:pPr>
              <w:rPr>
                <w:rFonts w:hAnsi="宋体"/>
                <w:bCs/>
                <w:sz w:val="24"/>
                <w:highlight w:val="none"/>
              </w:rPr>
              <w:outlineLvl w:val="0"/>
            </w:pPr>
            <w:r>
              <w:rPr>
                <w:rFonts w:hAnsi="宋体"/>
                <w:bCs/>
                <w:sz w:val="24"/>
                <w:highlight w:val="none"/>
              </w:rPr>
            </w:r>
            <w:r/>
          </w:p>
        </w:tc>
      </w:tr>
      <w:tr>
        <w:trPr>
          <w:jc w:val="center"/>
          <w:trHeight w:val="732"/>
        </w:trPr>
        <w:tc>
          <w:tcPr>
            <w:tcW w:w="935" w:type="dxa"/>
            <w:vAlign w:val="center"/>
            <w:textDirection w:val="lrTb"/>
            <w:noWrap/>
          </w:tcPr>
          <w:p>
            <w:pPr>
              <w:jc w:val="center"/>
              <w:rPr>
                <w:rFonts w:hAnsi="宋体"/>
                <w:bCs/>
                <w:sz w:val="24"/>
                <w:highlight w:val="none"/>
              </w:rPr>
              <w:outlineLvl w:val="0"/>
            </w:pPr>
            <w:r>
              <w:rPr>
                <w:rFonts w:hAnsi="宋体"/>
                <w:bCs/>
                <w:sz w:val="24"/>
                <w:highlight w:val="none"/>
              </w:rPr>
            </w:r>
            <w:r/>
          </w:p>
        </w:tc>
        <w:tc>
          <w:tcPr>
            <w:tcW w:w="1547" w:type="dxa"/>
            <w:vAlign w:val="center"/>
            <w:textDirection w:val="lrTb"/>
            <w:noWrap/>
          </w:tcPr>
          <w:p>
            <w:pPr>
              <w:rPr>
                <w:rFonts w:hAnsi="宋体"/>
                <w:bCs/>
                <w:sz w:val="24"/>
                <w:highlight w:val="none"/>
              </w:rPr>
              <w:outlineLvl w:val="0"/>
            </w:pPr>
            <w:r>
              <w:rPr>
                <w:rFonts w:hAnsi="宋体"/>
                <w:bCs/>
                <w:sz w:val="24"/>
                <w:highlight w:val="none"/>
              </w:rPr>
            </w:r>
            <w:r/>
          </w:p>
        </w:tc>
        <w:tc>
          <w:tcPr>
            <w:tcW w:w="1467" w:type="dxa"/>
            <w:vAlign w:val="center"/>
            <w:textDirection w:val="lrTb"/>
            <w:noWrap/>
          </w:tcPr>
          <w:p>
            <w:pPr>
              <w:rPr>
                <w:rFonts w:hAnsi="宋体"/>
                <w:bCs/>
                <w:sz w:val="24"/>
                <w:highlight w:val="none"/>
              </w:rPr>
              <w:outlineLvl w:val="0"/>
            </w:pPr>
            <w:r>
              <w:rPr>
                <w:rFonts w:hAnsi="宋体"/>
                <w:bCs/>
                <w:sz w:val="24"/>
                <w:highlight w:val="none"/>
              </w:rPr>
            </w:r>
            <w:r/>
          </w:p>
        </w:tc>
        <w:tc>
          <w:tcPr>
            <w:tcW w:w="2000" w:type="dxa"/>
            <w:vAlign w:val="center"/>
            <w:textDirection w:val="lrTb"/>
            <w:noWrap/>
          </w:tcPr>
          <w:p>
            <w:pPr>
              <w:rPr>
                <w:rFonts w:hAnsi="宋体"/>
                <w:bCs/>
                <w:sz w:val="24"/>
                <w:highlight w:val="none"/>
              </w:rPr>
              <w:outlineLvl w:val="0"/>
            </w:pPr>
            <w:r>
              <w:rPr>
                <w:rFonts w:hAnsi="宋体"/>
                <w:bCs/>
                <w:sz w:val="24"/>
                <w:highlight w:val="none"/>
              </w:rPr>
            </w:r>
            <w:r/>
          </w:p>
        </w:tc>
        <w:tc>
          <w:tcPr>
            <w:tcW w:w="3267" w:type="dxa"/>
            <w:vAlign w:val="center"/>
            <w:textDirection w:val="lrTb"/>
            <w:noWrap/>
          </w:tcPr>
          <w:p>
            <w:pPr>
              <w:rPr>
                <w:rFonts w:hAnsi="宋体"/>
                <w:bCs/>
                <w:sz w:val="24"/>
                <w:highlight w:val="none"/>
              </w:rPr>
              <w:outlineLvl w:val="0"/>
            </w:pPr>
            <w:r>
              <w:rPr>
                <w:rFonts w:hAnsi="宋体"/>
                <w:bCs/>
                <w:sz w:val="24"/>
                <w:highlight w:val="none"/>
              </w:rPr>
            </w:r>
            <w:r/>
          </w:p>
        </w:tc>
      </w:tr>
    </w:tbl>
    <w:p>
      <w:pPr>
        <w:spacing w:after="120" w:line="360" w:lineRule="auto"/>
        <w:rPr>
          <w:rFonts w:ascii="宋体" w:hAnsi="宋体"/>
          <w:sz w:val="24"/>
          <w:highlight w:val="none"/>
        </w:rPr>
      </w:pP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p>
    <w:p>
      <w:pPr>
        <w:pStyle w:val="728"/>
        <w:ind w:firstLine="442"/>
        <w:jc w:val="left"/>
        <w:spacing w:before="0"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注：</w:t>
      </w:r>
      <w:r/>
    </w:p>
    <w:p>
      <w:pPr>
        <w:pStyle w:val="728"/>
        <w:ind w:firstLine="442"/>
        <w:jc w:val="left"/>
        <w:spacing w:before="0"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1、上表可自行延长。</w:t>
      </w:r>
      <w:r/>
    </w:p>
    <w:p>
      <w:pPr>
        <w:pStyle w:val="728"/>
        <w:ind w:firstLine="442"/>
        <w:jc w:val="left"/>
        <w:spacing w:before="0" w:after="0" w:line="360" w:lineRule="auto"/>
        <w:rPr>
          <w:rFonts w:ascii="宋体" w:hAnsi="宋体" w:eastAsia="宋体" w:cs="宋体"/>
          <w:sz w:val="22"/>
          <w:szCs w:val="28"/>
          <w:highlight w:val="none"/>
        </w:rPr>
      </w:pPr>
      <w:r>
        <w:rPr>
          <w:rFonts w:hint="eastAsia" w:ascii="宋体" w:hAnsi="宋体" w:eastAsia="宋体" w:cs="宋体"/>
          <w:sz w:val="24"/>
          <w:szCs w:val="24"/>
          <w:highlight w:val="none"/>
        </w:rPr>
        <w:t xml:space="preserve">2、附上述人员</w:t>
      </w:r>
      <w:r>
        <w:rPr>
          <w:rFonts w:hint="eastAsia" w:ascii="宋体" w:hAnsi="宋体" w:eastAsia="宋体" w:cs="宋体"/>
          <w:sz w:val="24"/>
          <w:highlight w:val="none"/>
        </w:rPr>
        <w:t xml:space="preserve">原厂家</w:t>
      </w:r>
      <w:r>
        <w:rPr>
          <w:rFonts w:hint="eastAsia" w:ascii="宋体" w:hAnsi="宋体" w:eastAsia="宋体" w:cs="宋体"/>
          <w:sz w:val="24"/>
          <w:highlight w:val="none"/>
          <w:lang w:val="en-US" w:eastAsia="zh-CN"/>
        </w:rPr>
        <w:t xml:space="preserve">培训</w:t>
      </w:r>
      <w:r>
        <w:rPr>
          <w:rFonts w:hint="eastAsia" w:ascii="宋体" w:hAnsi="宋体" w:eastAsia="宋体" w:cs="宋体"/>
          <w:sz w:val="24"/>
          <w:highlight w:val="none"/>
        </w:rPr>
        <w:t xml:space="preserve">合格或者相关专业机构培训合格</w:t>
      </w:r>
      <w:r>
        <w:rPr>
          <w:rFonts w:hint="eastAsia" w:ascii="宋体" w:hAnsi="宋体" w:eastAsia="宋体" w:cs="宋体"/>
          <w:sz w:val="24"/>
          <w:highlight w:val="none"/>
          <w:lang w:val="en-US" w:eastAsia="zh-CN"/>
        </w:rPr>
        <w:t xml:space="preserve">证明材料</w:t>
      </w:r>
      <w:r>
        <w:rPr>
          <w:rFonts w:hint="eastAsia" w:ascii="宋体" w:hAnsi="宋体" w:eastAsia="宋体" w:cs="宋体"/>
          <w:sz w:val="24"/>
          <w:highlight w:val="none"/>
        </w:rPr>
        <w:t xml:space="preserve">、在职证明</w:t>
      </w:r>
      <w:r>
        <w:rPr>
          <w:rFonts w:hint="eastAsia" w:ascii="宋体" w:hAnsi="宋体" w:eastAsia="宋体" w:cs="宋体"/>
          <w:sz w:val="24"/>
          <w:highlight w:val="none"/>
          <w:lang w:val="en-US" w:eastAsia="zh-CN"/>
        </w:rPr>
        <w:t xml:space="preserve">及江苏区域的服务授权</w:t>
      </w:r>
      <w:r>
        <w:rPr>
          <w:rFonts w:hint="eastAsia" w:ascii="宋体" w:hAnsi="宋体" w:eastAsia="宋体" w:cs="宋体"/>
          <w:sz w:val="24"/>
          <w:highlight w:val="none"/>
        </w:rPr>
        <w:t xml:space="preserve">、社保证明</w:t>
      </w:r>
      <w:r>
        <w:rPr>
          <w:rFonts w:hint="eastAsia" w:ascii="宋体" w:hAnsi="宋体" w:eastAsia="宋体" w:cs="宋体"/>
          <w:sz w:val="24"/>
          <w:szCs w:val="24"/>
          <w:highlight w:val="none"/>
        </w:rPr>
        <w:t xml:space="preserve">等相关资料。</w:t>
      </w:r>
      <w:r/>
    </w:p>
    <w:p>
      <w:pPr>
        <w:ind w:firstLine="4320"/>
        <w:spacing w:line="480" w:lineRule="auto"/>
        <w:rPr>
          <w:rFonts w:ascii="宋体" w:hAnsi="宋体"/>
          <w:bCs/>
          <w:color w:val="000000"/>
          <w:sz w:val="24"/>
          <w:highlight w:val="none"/>
        </w:rPr>
      </w:pPr>
      <w:r>
        <w:rPr>
          <w:rFonts w:ascii="宋体" w:hAnsi="宋体"/>
          <w:bCs/>
          <w:color w:val="000000"/>
          <w:sz w:val="24"/>
          <w:highlight w:val="none"/>
        </w:rPr>
      </w:r>
      <w:r/>
    </w:p>
    <w:p>
      <w:pPr>
        <w:ind w:firstLine="4320"/>
        <w:spacing w:line="480" w:lineRule="auto"/>
        <w:rPr>
          <w:rFonts w:ascii="宋体" w:hAnsi="宋体"/>
          <w:bCs/>
          <w:color w:val="000000"/>
          <w:sz w:val="24"/>
          <w:highlight w:val="none"/>
        </w:rPr>
      </w:pPr>
      <w:r>
        <w:rPr>
          <w:rFonts w:hint="eastAsia" w:ascii="宋体" w:hAnsi="宋体"/>
          <w:bCs/>
          <w:color w:val="000000"/>
          <w:sz w:val="24"/>
          <w:highlight w:val="none"/>
        </w:rPr>
        <w:t xml:space="preserve">投标供应商（盖章）：</w:t>
      </w:r>
      <w:r/>
    </w:p>
    <w:p>
      <w:pPr>
        <w:spacing w:line="480" w:lineRule="auto"/>
        <w:rPr>
          <w:rFonts w:ascii="宋体" w:hAnsi="宋体"/>
          <w:bCs/>
          <w:color w:val="000000"/>
          <w:sz w:val="24"/>
          <w:highlight w:val="none"/>
        </w:rPr>
      </w:pPr>
      <w:r>
        <w:rPr>
          <w:rFonts w:hint="eastAsia" w:ascii="宋体" w:hAnsi="宋体"/>
          <w:bCs/>
          <w:color w:val="000000"/>
          <w:sz w:val="24"/>
          <w:highlight w:val="none"/>
        </w:rPr>
        <w:t xml:space="preserve">                    法定代表人或授权委托人（签字或盖章）：</w:t>
      </w:r>
      <w:r/>
    </w:p>
    <w:p>
      <w:pPr>
        <w:ind w:firstLine="4680"/>
        <w:spacing w:line="480" w:lineRule="auto"/>
        <w:rPr>
          <w:rFonts w:ascii="宋体" w:hAnsi="宋体"/>
          <w:bCs/>
          <w:color w:val="000000"/>
          <w:sz w:val="24"/>
          <w:highlight w:val="none"/>
        </w:rPr>
      </w:pPr>
      <w:r>
        <w:rPr>
          <w:rFonts w:hint="eastAsia" w:ascii="宋体" w:hAnsi="宋体"/>
          <w:bCs/>
          <w:color w:val="000000"/>
          <w:sz w:val="24"/>
          <w:highlight w:val="none"/>
        </w:rPr>
        <w:t xml:space="preserve">年     月     日</w:t>
      </w:r>
      <w:r/>
    </w:p>
    <w:p>
      <w:pPr>
        <w:rPr>
          <w:highlight w:val="none"/>
        </w:rPr>
      </w:pPr>
      <w:r>
        <w:rPr>
          <w:highlight w:val="none"/>
        </w:rPr>
      </w:r>
      <w:r/>
    </w:p>
    <w:p>
      <w:pPr>
        <w:pStyle w:val="750"/>
        <w:rPr>
          <w:rFonts w:ascii="黑体" w:eastAsia="黑体"/>
          <w:b/>
          <w:color w:val="000000"/>
          <w:sz w:val="24"/>
          <w:szCs w:val="30"/>
          <w:highlight w:val="none"/>
        </w:rPr>
      </w:pPr>
      <w:r>
        <w:rPr>
          <w:rFonts w:hint="eastAsia" w:cs="宋体"/>
          <w:sz w:val="24"/>
          <w:highlight w:val="none"/>
        </w:rPr>
        <w:br w:type="page" w:clear="all"/>
      </w:r>
      <w:r>
        <w:rPr>
          <w:rFonts w:hint="eastAsia" w:ascii="黑体" w:eastAsia="黑体"/>
          <w:b/>
          <w:color w:val="000000"/>
          <w:sz w:val="24"/>
          <w:szCs w:val="30"/>
          <w:highlight w:val="none"/>
        </w:rPr>
        <w:t xml:space="preserve">（七）投标函（格式）</w:t>
      </w:r>
      <w:r/>
    </w:p>
    <w:p>
      <w:pPr>
        <w:jc w:val="center"/>
        <w:spacing w:line="360" w:lineRule="auto"/>
        <w:rPr>
          <w:rFonts w:ascii="黑体" w:eastAsia="黑体"/>
          <w:b/>
          <w:color w:val="000000"/>
          <w:sz w:val="30"/>
          <w:szCs w:val="30"/>
          <w:highlight w:val="none"/>
        </w:rPr>
        <w:outlineLvl w:val="0"/>
      </w:pPr>
      <w:r>
        <w:rPr>
          <w:rFonts w:hint="eastAsia" w:ascii="黑体" w:eastAsia="黑体"/>
          <w:b/>
          <w:color w:val="000000"/>
          <w:sz w:val="30"/>
          <w:szCs w:val="30"/>
          <w:highlight w:val="none"/>
        </w:rPr>
        <w:t xml:space="preserve">投标函</w:t>
      </w:r>
      <w:r/>
    </w:p>
    <w:p>
      <w:pPr>
        <w:spacing w:line="360" w:lineRule="auto"/>
        <w:rPr>
          <w:rFonts w:ascii="宋体" w:hAnsi="宋体"/>
          <w:bCs/>
          <w:sz w:val="24"/>
          <w:highlight w:val="none"/>
        </w:rPr>
      </w:pPr>
      <w:r>
        <w:rPr>
          <w:rFonts w:hint="eastAsia" w:ascii="宋体" w:hAnsi="宋体"/>
          <w:bCs/>
          <w:sz w:val="24"/>
          <w:highlight w:val="none"/>
        </w:rPr>
        <w:t xml:space="preserve">致江苏广信工程咨询有限公司：</w:t>
      </w:r>
      <w:r/>
    </w:p>
    <w:p>
      <w:pPr>
        <w:numPr>
          <w:ilvl w:val="0"/>
          <w:numId w:val="30"/>
        </w:numPr>
        <w:ind w:firstLine="480"/>
        <w:spacing w:line="360" w:lineRule="auto"/>
        <w:tabs>
          <w:tab w:val="left" w:pos="420" w:leader="none"/>
          <w:tab w:val="left" w:pos="525" w:leader="none"/>
          <w:tab w:val="left" w:pos="945" w:leader="none"/>
        </w:tabs>
        <w:rPr>
          <w:rFonts w:hint="eastAsia" w:ascii="宋体" w:hAnsi="宋体" w:cs="宋体"/>
          <w:sz w:val="24"/>
          <w:szCs w:val="36"/>
          <w:highlight w:val="none"/>
        </w:rPr>
      </w:pPr>
      <w:r>
        <w:rPr>
          <w:rFonts w:hint="eastAsia" w:ascii="宋体" w:hAnsi="宋体" w:cs="宋体"/>
          <w:sz w:val="24"/>
          <w:highlight w:val="none"/>
        </w:rPr>
        <w:t xml:space="preserve">根据已收到的采购编号为的</w:t>
      </w:r>
      <w:r>
        <w:rPr>
          <w:rFonts w:hint="eastAsia" w:ascii="宋体" w:hAnsi="宋体" w:cs="宋体"/>
          <w:sz w:val="24"/>
          <w:highlight w:val="none"/>
          <w:u w:val="single"/>
        </w:rPr>
        <w:t xml:space="preserve">      （采购项目名称 ）   </w:t>
      </w:r>
      <w:r>
        <w:rPr>
          <w:rFonts w:hint="eastAsia" w:ascii="宋体" w:hAnsi="宋体" w:cs="宋体"/>
          <w:sz w:val="24"/>
          <w:highlight w:val="none"/>
        </w:rPr>
        <w:t xml:space="preserve">的公开招标文件，遵照国家</w:t>
      </w:r>
      <w:r>
        <w:rPr>
          <w:rFonts w:hint="eastAsia" w:ascii="宋体" w:hAnsi="宋体" w:cs="宋体"/>
          <w:sz w:val="24"/>
          <w:highlight w:val="none"/>
          <w:lang w:eastAsia="zh-CN"/>
        </w:rPr>
        <w:t xml:space="preserve">法律法规</w:t>
      </w:r>
      <w:r>
        <w:rPr>
          <w:rFonts w:hint="eastAsia" w:ascii="宋体" w:hAnsi="宋体" w:cs="宋体"/>
          <w:sz w:val="24"/>
          <w:highlight w:val="none"/>
        </w:rPr>
        <w:t xml:space="preserve">和规章的有关规定，我方经过踏勘现场和对招标文件等所有文件的研究后，</w:t>
      </w:r>
      <w:r>
        <w:rPr>
          <w:rFonts w:hint="eastAsia" w:ascii="宋体" w:hAnsi="宋体" w:cs="宋体"/>
          <w:sz w:val="24"/>
          <w:szCs w:val="36"/>
          <w:highlight w:val="none"/>
        </w:rPr>
        <w:t xml:space="preserve">我方愿按</w:t>
      </w:r>
      <w:r>
        <w:rPr>
          <w:rFonts w:hint="eastAsia" w:ascii="宋体" w:hAnsi="宋体" w:cs="宋体"/>
          <w:sz w:val="24"/>
          <w:szCs w:val="36"/>
          <w:highlight w:val="none"/>
          <w:lang w:eastAsia="zh-CN"/>
        </w:rPr>
        <w:t xml:space="preserve">招标文件</w:t>
      </w:r>
      <w:r>
        <w:rPr>
          <w:rFonts w:hint="eastAsia" w:ascii="宋体" w:hAnsi="宋体" w:cs="宋体"/>
          <w:sz w:val="24"/>
          <w:szCs w:val="36"/>
          <w:highlight w:val="none"/>
        </w:rPr>
        <w:t xml:space="preserve">中的要求承包本项目</w:t>
      </w:r>
      <w:r>
        <w:rPr>
          <w:rFonts w:hint="eastAsia" w:ascii="宋体" w:hAnsi="宋体" w:cs="宋体"/>
          <w:sz w:val="24"/>
          <w:szCs w:val="36"/>
          <w:highlight w:val="none"/>
          <w:lang w:eastAsia="zh-CN"/>
        </w:rPr>
        <w:t xml:space="preserve">，</w:t>
      </w:r>
      <w:r>
        <w:rPr>
          <w:rFonts w:hint="eastAsia" w:ascii="宋体" w:hAnsi="宋体" w:cs="宋体"/>
          <w:sz w:val="24"/>
          <w:szCs w:val="36"/>
          <w:highlight w:val="none"/>
        </w:rPr>
        <w:t xml:space="preserve">投标</w:t>
      </w:r>
      <w:r>
        <w:rPr>
          <w:rFonts w:hint="eastAsia" w:ascii="宋体" w:hAnsi="宋体" w:cs="宋体"/>
          <w:color w:val="000000"/>
          <w:sz w:val="24"/>
          <w:highlight w:val="none"/>
          <w:lang w:val="en-US" w:eastAsia="zh-CN"/>
        </w:rPr>
        <w:t xml:space="preserve">报价</w:t>
      </w:r>
      <w:r>
        <w:rPr>
          <w:rFonts w:hint="eastAsia" w:ascii="宋体" w:hAnsi="宋体" w:cs="宋体"/>
          <w:sz w:val="24"/>
          <w:szCs w:val="36"/>
          <w:highlight w:val="none"/>
        </w:rPr>
        <w:t xml:space="preserve">等相关信息详见下表：</w:t>
      </w:r>
      <w:r/>
    </w:p>
    <w:tbl>
      <w:tblPr>
        <w:tblStyle w:val="736"/>
        <w:tblW w:w="8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03"/>
        <w:gridCol w:w="6093"/>
      </w:tblGrid>
      <w:tr>
        <w:trPr>
          <w:cantSplit/>
          <w:jc w:val="center"/>
          <w:trHeight w:val="1031"/>
        </w:trPr>
        <w:tc>
          <w:tcPr>
            <w:tcW w:w="2203" w:type="dxa"/>
            <w:vAlign w:val="center"/>
            <w:textDirection w:val="lrTb"/>
            <w:noWrap/>
          </w:tcPr>
          <w:p>
            <w:pPr>
              <w:jc w:val="center"/>
              <w:widowControl/>
              <w:rPr>
                <w:rFonts w:ascii="宋体" w:hAnsi="宋体" w:cs="宋体"/>
                <w:color w:val="000000"/>
                <w:sz w:val="24"/>
                <w:highlight w:val="none"/>
              </w:rPr>
            </w:pPr>
            <w:r>
              <w:rPr>
                <w:rFonts w:hint="eastAsia" w:ascii="宋体" w:hAnsi="宋体"/>
                <w:color w:val="000000"/>
                <w:sz w:val="24"/>
                <w:highlight w:val="none"/>
              </w:rPr>
              <w:t xml:space="preserve">项目总报价</w:t>
            </w:r>
            <w:r/>
          </w:p>
        </w:tc>
        <w:tc>
          <w:tcPr>
            <w:tcW w:w="6093" w:type="dxa"/>
            <w:vAlign w:val="center"/>
            <w:textDirection w:val="lrTb"/>
            <w:noWrap/>
          </w:tcPr>
          <w:p>
            <w:pPr>
              <w:spacing w:line="360" w:lineRule="auto"/>
              <w:rPr>
                <w:rFonts w:ascii="宋体" w:hAnsi="宋体" w:cs="宋体"/>
                <w:color w:val="000000"/>
                <w:sz w:val="24"/>
                <w:szCs w:val="20"/>
                <w:highlight w:val="none"/>
              </w:rPr>
            </w:pPr>
            <w:r>
              <w:rPr>
                <w:rFonts w:hint="eastAsia" w:ascii="宋体" w:hAnsi="宋体" w:cs="宋体"/>
                <w:color w:val="000000"/>
                <w:sz w:val="24"/>
                <w:szCs w:val="20"/>
                <w:highlight w:val="none"/>
              </w:rPr>
              <w:t xml:space="preserve">大写金额：    </w:t>
            </w:r>
            <w:r/>
          </w:p>
          <w:p>
            <w:pPr>
              <w:spacing w:line="360" w:lineRule="auto"/>
              <w:rPr>
                <w:rFonts w:ascii="宋体" w:hAnsi="宋体" w:cs="宋体"/>
                <w:color w:val="000000"/>
                <w:sz w:val="24"/>
                <w:szCs w:val="28"/>
                <w:highlight w:val="none"/>
              </w:rPr>
            </w:pPr>
            <w:r>
              <w:rPr>
                <w:rFonts w:hint="eastAsia" w:ascii="宋体" w:hAnsi="宋体" w:cs="宋体"/>
                <w:color w:val="000000"/>
                <w:sz w:val="24"/>
                <w:szCs w:val="20"/>
                <w:highlight w:val="none"/>
              </w:rPr>
              <w:t xml:space="preserve">小写金额：</w:t>
            </w:r>
            <w:r/>
          </w:p>
        </w:tc>
      </w:tr>
      <w:tr>
        <w:trPr>
          <w:cantSplit/>
          <w:jc w:val="center"/>
          <w:trHeight w:val="964"/>
        </w:trPr>
        <w:tc>
          <w:tcPr>
            <w:tcW w:w="2203" w:type="dxa"/>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服务期</w:t>
            </w:r>
            <w:r/>
          </w:p>
        </w:tc>
        <w:tc>
          <w:tcPr>
            <w:tcW w:w="6093" w:type="dxa"/>
            <w:vAlign w:val="center"/>
            <w:textDirection w:val="lrTb"/>
            <w:noWrap/>
          </w:tcPr>
          <w:p>
            <w:pPr>
              <w:spacing w:line="300" w:lineRule="auto"/>
              <w:rPr>
                <w:rFonts w:ascii="宋体" w:hAnsi="宋体" w:cs="宋体"/>
                <w:color w:val="000000"/>
                <w:sz w:val="24"/>
                <w:szCs w:val="28"/>
                <w:highlight w:val="none"/>
              </w:rPr>
            </w:pPr>
            <w:r>
              <w:rPr>
                <w:rFonts w:ascii="宋体" w:hAnsi="宋体" w:cs="宋体"/>
                <w:color w:val="000000"/>
                <w:sz w:val="24"/>
                <w:szCs w:val="28"/>
                <w:highlight w:val="none"/>
              </w:rPr>
            </w:r>
            <w:r/>
          </w:p>
        </w:tc>
      </w:tr>
      <w:tr>
        <w:trPr>
          <w:cantSplit/>
          <w:jc w:val="center"/>
          <w:trHeight w:val="964"/>
        </w:trPr>
        <w:tc>
          <w:tcPr>
            <w:tcW w:w="2203" w:type="dxa"/>
            <w:vAlign w:val="center"/>
            <w:textDirection w:val="lrTb"/>
            <w:noWrap/>
          </w:tcPr>
          <w:p>
            <w:pPr>
              <w:jc w:val="center"/>
              <w:widowControl/>
              <w:rPr>
                <w:rFonts w:ascii="宋体" w:hAnsi="宋体" w:cs="宋体"/>
                <w:color w:val="000000"/>
                <w:sz w:val="24"/>
                <w:highlight w:val="none"/>
              </w:rPr>
            </w:pPr>
            <w:r>
              <w:rPr>
                <w:rFonts w:hint="eastAsia" w:ascii="宋体" w:hAnsi="宋体" w:cs="宋体"/>
                <w:sz w:val="24"/>
                <w:highlight w:val="none"/>
              </w:rPr>
              <w:t xml:space="preserve">服务范围</w:t>
            </w:r>
            <w:r/>
          </w:p>
        </w:tc>
        <w:tc>
          <w:tcPr>
            <w:tcW w:w="6093" w:type="dxa"/>
            <w:vAlign w:val="center"/>
            <w:textDirection w:val="lrTb"/>
            <w:noWrap/>
          </w:tcPr>
          <w:p>
            <w:pPr>
              <w:spacing w:line="300" w:lineRule="auto"/>
              <w:rPr>
                <w:rFonts w:ascii="宋体" w:hAnsi="宋体" w:cs="宋体"/>
                <w:color w:val="000000"/>
                <w:sz w:val="24"/>
                <w:szCs w:val="28"/>
                <w:highlight w:val="none"/>
              </w:rPr>
            </w:pPr>
            <w:r>
              <w:rPr>
                <w:rFonts w:ascii="宋体" w:hAnsi="宋体" w:cs="宋体"/>
                <w:color w:val="000000"/>
                <w:sz w:val="24"/>
                <w:szCs w:val="28"/>
                <w:highlight w:val="none"/>
              </w:rPr>
            </w:r>
            <w:r/>
          </w:p>
        </w:tc>
      </w:tr>
      <w:tr>
        <w:trPr>
          <w:cantSplit/>
          <w:jc w:val="center"/>
          <w:trHeight w:val="964"/>
        </w:trPr>
        <w:tc>
          <w:tcPr>
            <w:tcW w:w="2203" w:type="dxa"/>
            <w:vAlign w:val="center"/>
            <w:textDirection w:val="lrTb"/>
            <w:noWrap/>
          </w:tcPr>
          <w:p>
            <w:pPr>
              <w:jc w:val="center"/>
              <w:widowControl/>
              <w:rPr>
                <w:rFonts w:ascii="宋体" w:hAnsi="宋体" w:cs="宋体"/>
                <w:color w:val="000000"/>
                <w:sz w:val="24"/>
                <w:highlight w:val="none"/>
              </w:rPr>
            </w:pPr>
            <w:r>
              <w:rPr>
                <w:rFonts w:hint="eastAsia" w:ascii="宋体" w:hAnsi="宋体" w:cs="宋体"/>
                <w:sz w:val="24"/>
                <w:highlight w:val="none"/>
              </w:rPr>
              <w:t xml:space="preserve">服务质量要求</w:t>
            </w:r>
            <w:r/>
          </w:p>
        </w:tc>
        <w:tc>
          <w:tcPr>
            <w:tcW w:w="6093" w:type="dxa"/>
            <w:vAlign w:val="center"/>
            <w:textDirection w:val="lrTb"/>
            <w:noWrap/>
          </w:tcPr>
          <w:p>
            <w:pPr>
              <w:jc w:val="left"/>
              <w:widowControl/>
              <w:rPr>
                <w:rFonts w:ascii="宋体" w:hAnsi="宋体" w:cs="宋体"/>
                <w:color w:val="000000"/>
                <w:sz w:val="24"/>
                <w:highlight w:val="none"/>
              </w:rPr>
            </w:pPr>
            <w:r>
              <w:rPr>
                <w:rFonts w:ascii="宋体" w:hAnsi="宋体" w:cs="宋体"/>
                <w:color w:val="000000"/>
                <w:sz w:val="24"/>
                <w:highlight w:val="none"/>
              </w:rPr>
            </w:r>
            <w:r/>
          </w:p>
        </w:tc>
      </w:tr>
    </w:tbl>
    <w:p>
      <w:pPr>
        <w:ind w:firstLine="482"/>
        <w:keepLines w:val="0"/>
        <w:keepNext w:val="0"/>
        <w:pageBreakBefore w:val="0"/>
        <w:spacing w:before="181" w:line="360" w:lineRule="auto"/>
        <w:widowControl w:val="off"/>
        <w:tabs>
          <w:tab w:val="left" w:pos="315" w:leader="none"/>
          <w:tab w:val="left" w:pos="525" w:leader="none"/>
          <w:tab w:val="left" w:pos="945" w:leader="none"/>
        </w:tabs>
        <w:rPr>
          <w:rStyle w:val="794"/>
          <w:bCs/>
          <w:highlight w:val="none"/>
        </w:rPr>
      </w:pPr>
      <w:r>
        <w:rPr>
          <w:rFonts w:hint="eastAsia" w:ascii="宋体" w:hAnsi="宋体"/>
          <w:bCs/>
          <w:sz w:val="24"/>
          <w:highlight w:val="none"/>
        </w:rPr>
        <w:t xml:space="preserve">二、我们愿意提供江苏广信工程咨询有限公司在招标文件中要求的文件、资料</w:t>
      </w:r>
      <w:r>
        <w:rPr>
          <w:rFonts w:hint="eastAsia" w:ascii="宋体"/>
          <w:bCs/>
          <w:highlight w:val="none"/>
        </w:rPr>
        <w:t xml:space="preserve">（</w:t>
      </w:r>
      <w:r>
        <w:rPr>
          <w:rFonts w:hint="eastAsia" w:ascii="宋体" w:hAnsi="宋体"/>
          <w:bCs/>
          <w:sz w:val="24"/>
          <w:highlight w:val="none"/>
        </w:rPr>
        <w:t xml:space="preserve">具体内容如下</w:t>
      </w:r>
      <w:r>
        <w:rPr>
          <w:rFonts w:hint="eastAsia" w:ascii="宋体"/>
          <w:bCs/>
          <w:highlight w:val="none"/>
        </w:rPr>
        <w:t xml:space="preserve">）</w:t>
      </w:r>
      <w:r>
        <w:rPr>
          <w:rStyle w:val="794"/>
          <w:rFonts w:hint="eastAsia" w:ascii="黑体" w:eastAsia="黑体"/>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投标</w:t>
      </w:r>
      <w:r>
        <w:rPr>
          <w:rFonts w:hint="eastAsia" w:ascii="宋体" w:hAnsi="宋体" w:cs="宋体"/>
          <w:sz w:val="24"/>
          <w:highlight w:val="none"/>
          <w:lang w:eastAsia="zh-CN"/>
        </w:rPr>
        <w:t xml:space="preserve">文件</w:t>
      </w:r>
      <w:r>
        <w:rPr>
          <w:rFonts w:hint="eastAsia" w:ascii="宋体" w:hAnsi="宋体" w:cs="宋体"/>
          <w:sz w:val="24"/>
          <w:highlight w:val="none"/>
        </w:rPr>
        <w:t xml:space="preserve">由资格、资信证明文件、投标函、报价文件</w:t>
      </w:r>
      <w:r>
        <w:rPr>
          <w:rFonts w:hint="eastAsia" w:ascii="宋体" w:hAnsi="宋体" w:cs="宋体"/>
          <w:sz w:val="24"/>
          <w:highlight w:val="none"/>
          <w:lang w:eastAsia="zh-CN"/>
        </w:rPr>
        <w:t xml:space="preserve">、</w:t>
      </w:r>
      <w:r>
        <w:rPr>
          <w:rFonts w:hint="eastAsia" w:ascii="宋体" w:hAnsi="宋体" w:cs="宋体"/>
          <w:sz w:val="24"/>
          <w:highlight w:val="none"/>
        </w:rPr>
        <w:t xml:space="preserve">技术文件</w:t>
      </w:r>
      <w:r>
        <w:rPr>
          <w:rFonts w:hint="eastAsia" w:ascii="宋体" w:hAnsi="宋体" w:eastAsia="宋体" w:cs="宋体"/>
          <w:sz w:val="24"/>
          <w:highlight w:val="none"/>
        </w:rPr>
        <w:t xml:space="preserve">共四部</w:t>
      </w:r>
      <w:r>
        <w:rPr>
          <w:rFonts w:hint="eastAsia" w:ascii="宋体" w:hAnsi="宋体" w:cs="宋体"/>
          <w:sz w:val="24"/>
          <w:highlight w:val="none"/>
        </w:rPr>
        <w:t xml:space="preserve">分组成。</w:t>
      </w:r>
      <w:r/>
    </w:p>
    <w:p>
      <w:pPr>
        <w:ind w:firstLine="480"/>
        <w:spacing w:line="360" w:lineRule="auto"/>
        <w:rPr>
          <w:rFonts w:hint="eastAsia" w:ascii="宋体" w:hAnsi="宋体" w:cs="宋体"/>
          <w:sz w:val="24"/>
          <w:highlight w:val="none"/>
        </w:rPr>
      </w:pPr>
      <w:r>
        <w:rPr>
          <w:rFonts w:hint="eastAsia" w:ascii="宋体" w:hAnsi="宋体" w:cs="宋体"/>
          <w:b/>
          <w:sz w:val="24"/>
          <w:highlight w:val="none"/>
        </w:rPr>
        <w:t xml:space="preserve">明标部分：</w:t>
      </w:r>
      <w:r/>
    </w:p>
    <w:p>
      <w:pPr>
        <w:ind w:left="458"/>
        <w:spacing w:line="360" w:lineRule="auto"/>
        <w:tabs>
          <w:tab w:val="left" w:pos="525" w:leader="none"/>
          <w:tab w:val="left" w:pos="945" w:leader="none"/>
        </w:tabs>
        <w:rPr>
          <w:rFonts w:hAnsi="宋体" w:cs="宋体"/>
          <w:bCs/>
          <w:sz w:val="24"/>
          <w:highlight w:val="none"/>
        </w:rPr>
      </w:pPr>
      <w:r>
        <w:rPr>
          <w:rFonts w:hint="eastAsia" w:hAnsi="宋体" w:cs="宋体"/>
          <w:bCs/>
          <w:sz w:val="24"/>
          <w:highlight w:val="none"/>
        </w:rPr>
        <w:t xml:space="preserve">1.资格、资信证明文件</w:t>
      </w:r>
      <w:r/>
    </w:p>
    <w:p>
      <w:pPr>
        <w:ind w:left="458"/>
        <w:spacing w:line="360" w:lineRule="auto"/>
        <w:tabs>
          <w:tab w:val="left" w:pos="525" w:leader="none"/>
          <w:tab w:val="left" w:pos="945" w:leader="none"/>
        </w:tabs>
        <w:rPr>
          <w:rFonts w:hAnsi="宋体" w:cs="宋体"/>
          <w:bCs/>
          <w:sz w:val="24"/>
          <w:highlight w:val="none"/>
        </w:rPr>
      </w:pPr>
      <w:r>
        <w:rPr>
          <w:rFonts w:hint="eastAsia" w:hAnsi="宋体" w:cs="宋体"/>
          <w:bCs/>
          <w:sz w:val="24"/>
          <w:highlight w:val="none"/>
        </w:rPr>
        <w:t xml:space="preserve">（1）关于资格的声明函；</w:t>
      </w:r>
      <w:r/>
    </w:p>
    <w:p>
      <w:pPr>
        <w:ind w:left="458"/>
        <w:spacing w:line="360" w:lineRule="auto"/>
        <w:tabs>
          <w:tab w:val="left" w:pos="525" w:leader="none"/>
          <w:tab w:val="left" w:pos="945" w:leader="none"/>
        </w:tabs>
        <w:rPr>
          <w:rFonts w:hAnsi="宋体" w:cs="宋体"/>
          <w:bCs/>
          <w:sz w:val="24"/>
          <w:highlight w:val="none"/>
        </w:rPr>
      </w:pPr>
      <w:r>
        <w:rPr>
          <w:rFonts w:hint="eastAsia" w:hAnsi="宋体" w:cs="宋体"/>
          <w:bCs/>
          <w:sz w:val="24"/>
          <w:highlight w:val="none"/>
        </w:rPr>
        <w:t xml:space="preserve">（2）投标供应商</w:t>
      </w:r>
      <w:r>
        <w:rPr>
          <w:rFonts w:hint="eastAsia" w:hAnsi="宋体"/>
          <w:bCs/>
          <w:sz w:val="24"/>
          <w:highlight w:val="none"/>
        </w:rPr>
        <w:t xml:space="preserve">有效的营业执照或相关部门的登记证</w:t>
      </w:r>
      <w:r>
        <w:rPr>
          <w:rFonts w:hint="eastAsia" w:ascii="宋体" w:hAnsi="宋体"/>
          <w:bCs/>
          <w:sz w:val="24"/>
          <w:highlight w:val="none"/>
        </w:rPr>
        <w:t xml:space="preserve">明文件</w:t>
      </w:r>
      <w:r>
        <w:rPr>
          <w:rFonts w:hint="eastAsia" w:hAnsi="宋体" w:cs="宋体"/>
          <w:bCs/>
          <w:sz w:val="24"/>
          <w:highlight w:val="none"/>
        </w:rPr>
        <w:t xml:space="preserve">；</w:t>
      </w:r>
      <w:r/>
    </w:p>
    <w:p>
      <w:pPr>
        <w:ind w:left="458"/>
        <w:spacing w:line="360" w:lineRule="auto"/>
        <w:tabs>
          <w:tab w:val="left" w:pos="525" w:leader="none"/>
          <w:tab w:val="left" w:pos="945" w:leader="none"/>
        </w:tabs>
        <w:rPr>
          <w:rFonts w:hAnsi="宋体" w:cs="宋体"/>
          <w:bCs/>
          <w:sz w:val="24"/>
          <w:highlight w:val="none"/>
        </w:rPr>
      </w:pPr>
      <w:r>
        <w:rPr>
          <w:rFonts w:hint="eastAsia" w:hAnsi="宋体" w:cs="宋体"/>
          <w:bCs/>
          <w:sz w:val="24"/>
          <w:highlight w:val="none"/>
        </w:rPr>
        <w:t xml:space="preserve">（3）</w:t>
      </w:r>
      <w:r>
        <w:rPr>
          <w:rFonts w:hint="eastAsia" w:ascii="宋体" w:hAnsi="宋体" w:cs="宋体"/>
          <w:sz w:val="24"/>
          <w:highlight w:val="none"/>
        </w:rPr>
        <w:t xml:space="preserve">投标供应商</w:t>
      </w:r>
      <w:r>
        <w:rPr>
          <w:rFonts w:hint="eastAsia" w:ascii="宋体" w:hAnsi="宋体" w:cs="宋体"/>
          <w:bCs/>
          <w:sz w:val="24"/>
          <w:highlight w:val="none"/>
          <w:lang w:val="zh-CN"/>
        </w:rPr>
        <w:t xml:space="preserve">最近六个月任意一个月（不含投标当月）</w:t>
      </w:r>
      <w:r>
        <w:rPr>
          <w:rFonts w:hint="eastAsia" w:ascii="宋体" w:hAnsi="宋体" w:cs="宋体"/>
          <w:sz w:val="24"/>
          <w:highlight w:val="none"/>
        </w:rPr>
        <w:t xml:space="preserve">的财务状况报告（资产负债表和利润表）或由会计师事务所出具</w:t>
      </w:r>
      <w:r>
        <w:rPr>
          <w:rFonts w:hint="eastAsia" w:ascii="宋体" w:hAnsi="宋体"/>
          <w:sz w:val="24"/>
          <w:highlight w:val="none"/>
          <w:lang w:val="en-US" w:eastAsia="zh-CN"/>
        </w:rPr>
        <w:t xml:space="preserve">2024年或2025年度</w:t>
      </w:r>
      <w:r>
        <w:rPr>
          <w:rFonts w:hint="eastAsia" w:ascii="宋体" w:hAnsi="宋体" w:cs="宋体"/>
          <w:sz w:val="24"/>
          <w:highlight w:val="none"/>
        </w:rPr>
        <w:t xml:space="preserve">的财务审计报告和所附已审财务报告</w:t>
      </w:r>
      <w:r>
        <w:rPr>
          <w:rFonts w:hint="eastAsia" w:hAnsi="宋体" w:cs="宋体"/>
          <w:bCs/>
          <w:sz w:val="24"/>
          <w:highlight w:val="none"/>
        </w:rPr>
        <w:t xml:space="preserve">；</w:t>
      </w:r>
      <w:r/>
    </w:p>
    <w:p>
      <w:pPr>
        <w:ind w:left="458"/>
        <w:spacing w:line="360" w:lineRule="auto"/>
        <w:tabs>
          <w:tab w:val="left" w:pos="525" w:leader="none"/>
          <w:tab w:val="left" w:pos="945" w:leader="none"/>
        </w:tabs>
        <w:rPr>
          <w:rFonts w:hAnsi="宋体" w:cs="宋体"/>
          <w:bCs/>
          <w:sz w:val="24"/>
          <w:highlight w:val="none"/>
        </w:rPr>
      </w:pPr>
      <w:r>
        <w:rPr>
          <w:rFonts w:hint="eastAsia" w:hAnsi="宋体" w:cs="宋体"/>
          <w:bCs/>
          <w:sz w:val="24"/>
          <w:highlight w:val="none"/>
        </w:rPr>
        <w:t xml:space="preserve">（4）</w:t>
      </w:r>
      <w:r>
        <w:rPr>
          <w:rFonts w:hint="eastAsia" w:ascii="宋体" w:hAnsi="宋体" w:cs="宋体"/>
          <w:bCs/>
          <w:sz w:val="24"/>
          <w:highlight w:val="none"/>
        </w:rPr>
        <w:t xml:space="preserve">投标供应商</w:t>
      </w:r>
      <w:r>
        <w:rPr>
          <w:rFonts w:hint="eastAsia" w:ascii="宋体" w:hAnsi="宋体" w:cs="宋体"/>
          <w:bCs/>
          <w:sz w:val="24"/>
          <w:highlight w:val="none"/>
          <w:lang w:val="zh-CN"/>
        </w:rPr>
        <w:t xml:space="preserve">最近六个月任意一个月（不含投标当月）</w:t>
      </w:r>
      <w:r>
        <w:rPr>
          <w:rFonts w:hint="eastAsia" w:ascii="宋体" w:hAnsi="宋体" w:cs="宋体"/>
          <w:bCs/>
          <w:sz w:val="24"/>
          <w:highlight w:val="none"/>
        </w:rPr>
        <w:t xml:space="preserve">的依法缴纳税收的相关材料（提供相关主管部门证明或银行代扣证明）</w:t>
      </w:r>
      <w:r>
        <w:rPr>
          <w:rFonts w:hint="eastAsia" w:hAnsi="宋体" w:cs="宋体"/>
          <w:bCs/>
          <w:sz w:val="24"/>
          <w:highlight w:val="none"/>
        </w:rPr>
        <w:t xml:space="preserve">；</w:t>
      </w:r>
      <w:r/>
    </w:p>
    <w:p>
      <w:pPr>
        <w:ind w:left="458"/>
        <w:spacing w:line="360" w:lineRule="auto"/>
        <w:tabs>
          <w:tab w:val="left" w:pos="525" w:leader="none"/>
          <w:tab w:val="left" w:pos="945" w:leader="none"/>
        </w:tabs>
        <w:rPr>
          <w:rFonts w:hAnsi="宋体" w:cs="宋体"/>
          <w:bCs/>
          <w:sz w:val="24"/>
          <w:highlight w:val="none"/>
        </w:rPr>
      </w:pPr>
      <w:r>
        <w:rPr>
          <w:rFonts w:hint="eastAsia" w:hAnsi="宋体" w:cs="宋体"/>
          <w:bCs/>
          <w:sz w:val="24"/>
          <w:highlight w:val="none"/>
        </w:rPr>
        <w:t xml:space="preserve">（5）</w:t>
      </w:r>
      <w:r>
        <w:rPr>
          <w:rFonts w:hint="eastAsia" w:ascii="宋体" w:hAnsi="宋体" w:cs="宋体"/>
          <w:bCs/>
          <w:sz w:val="24"/>
          <w:highlight w:val="none"/>
        </w:rPr>
        <w:t xml:space="preserve">投标供应商</w:t>
      </w:r>
      <w:r>
        <w:rPr>
          <w:rFonts w:hint="eastAsia" w:ascii="宋体" w:hAnsi="宋体" w:cs="宋体"/>
          <w:bCs/>
          <w:sz w:val="24"/>
          <w:highlight w:val="none"/>
          <w:lang w:val="zh-CN"/>
        </w:rPr>
        <w:t xml:space="preserve">最近六个月任意一个月（不含投标当月）</w:t>
      </w:r>
      <w:r>
        <w:rPr>
          <w:rFonts w:hint="eastAsia" w:ascii="宋体" w:hAnsi="宋体" w:cs="宋体"/>
          <w:bCs/>
          <w:sz w:val="24"/>
          <w:highlight w:val="none"/>
        </w:rPr>
        <w:t xml:space="preserve">的依法缴纳社会保障资金的相关材料（提供相关主管部门证明或银行代扣证明）</w:t>
      </w:r>
      <w:r>
        <w:rPr>
          <w:rFonts w:hint="eastAsia" w:hAnsi="宋体" w:cs="宋体"/>
          <w:bCs/>
          <w:sz w:val="24"/>
          <w:highlight w:val="none"/>
        </w:rPr>
        <w:t xml:space="preserve">；</w:t>
      </w:r>
      <w:r/>
    </w:p>
    <w:p>
      <w:pPr>
        <w:ind w:left="458"/>
        <w:spacing w:line="360" w:lineRule="auto"/>
        <w:tabs>
          <w:tab w:val="left" w:pos="525" w:leader="none"/>
          <w:tab w:val="left" w:pos="945" w:leader="none"/>
        </w:tabs>
        <w:rPr>
          <w:rFonts w:hAnsi="宋体" w:cs="宋体"/>
          <w:bCs/>
          <w:sz w:val="24"/>
          <w:highlight w:val="none"/>
        </w:rPr>
      </w:pPr>
      <w:r>
        <w:rPr>
          <w:rFonts w:hint="eastAsia" w:hAnsi="宋体" w:cs="宋体"/>
          <w:bCs/>
          <w:sz w:val="24"/>
          <w:highlight w:val="none"/>
        </w:rPr>
        <w:t xml:space="preserve">（6）</w:t>
      </w:r>
      <w:r>
        <w:rPr>
          <w:rFonts w:hint="eastAsia" w:ascii="宋体" w:hAnsi="宋体" w:cs="宋体"/>
          <w:bCs/>
          <w:sz w:val="24"/>
          <w:highlight w:val="none"/>
        </w:rPr>
        <w:t xml:space="preserve">投标供应商法定代表人授权委托书</w:t>
      </w:r>
      <w:r>
        <w:rPr>
          <w:rFonts w:hint="eastAsia" w:hAnsi="宋体" w:cs="宋体"/>
          <w:bCs/>
          <w:sz w:val="24"/>
          <w:highlight w:val="none"/>
        </w:rPr>
        <w:t xml:space="preserve">；</w:t>
      </w:r>
      <w:r/>
    </w:p>
    <w:p>
      <w:pPr>
        <w:ind w:left="458"/>
        <w:spacing w:line="360" w:lineRule="auto"/>
        <w:tabs>
          <w:tab w:val="left" w:pos="525" w:leader="none"/>
          <w:tab w:val="left" w:pos="945" w:leader="none"/>
        </w:tabs>
        <w:rPr>
          <w:rFonts w:hAnsi="宋体" w:cs="宋体"/>
          <w:bCs/>
          <w:sz w:val="24"/>
          <w:highlight w:val="none"/>
        </w:rPr>
      </w:pPr>
      <w:r>
        <w:rPr>
          <w:rFonts w:hint="eastAsia" w:hAnsi="宋体" w:cs="宋体"/>
          <w:bCs/>
          <w:sz w:val="24"/>
          <w:highlight w:val="none"/>
        </w:rPr>
        <w:t xml:space="preserve">（7）</w:t>
      </w:r>
      <w:r>
        <w:rPr>
          <w:rFonts w:hint="eastAsia" w:ascii="宋体" w:hAnsi="宋体" w:cs="宋体"/>
          <w:bCs/>
          <w:sz w:val="24"/>
          <w:highlight w:val="none"/>
        </w:rPr>
        <w:t xml:space="preserve">投标供应商法定代表人身份证及法定代表人授权代表身份证</w:t>
      </w:r>
      <w:r>
        <w:rPr>
          <w:rFonts w:hint="eastAsia" w:hAnsi="宋体" w:cs="宋体"/>
          <w:bCs/>
          <w:sz w:val="24"/>
          <w:highlight w:val="none"/>
        </w:rPr>
        <w:t xml:space="preserve">；</w:t>
      </w:r>
      <w:r/>
    </w:p>
    <w:p>
      <w:pPr>
        <w:ind w:left="458"/>
        <w:spacing w:line="360" w:lineRule="auto"/>
        <w:tabs>
          <w:tab w:val="left" w:pos="525" w:leader="none"/>
          <w:tab w:val="left" w:pos="945" w:leader="none"/>
        </w:tabs>
        <w:rPr>
          <w:rFonts w:hAnsi="宋体" w:cs="宋体"/>
          <w:bCs/>
          <w:sz w:val="24"/>
          <w:highlight w:val="none"/>
        </w:rPr>
      </w:pPr>
      <w:r>
        <w:rPr>
          <w:rFonts w:hint="eastAsia" w:hAnsi="宋体" w:cs="宋体"/>
          <w:bCs/>
          <w:sz w:val="24"/>
          <w:highlight w:val="none"/>
        </w:rPr>
        <w:t xml:space="preserve">（8）</w:t>
      </w:r>
      <w:r>
        <w:rPr>
          <w:rFonts w:hint="eastAsia" w:ascii="宋体" w:hAnsi="宋体" w:cs="宋体"/>
          <w:bCs/>
          <w:sz w:val="24"/>
          <w:highlight w:val="none"/>
          <w:lang w:val="zh-CN"/>
        </w:rPr>
        <w:t xml:space="preserve">授权委托人与投标供应商企业签订的劳动合同、由法定的社保收缴部门出具的最近六个月任意一个月（不含投标当月）的依法缴纳社会保障资金的相关社保证明材料扫描件加盖公章，社保证明材料是指含有县（区）级及以上社保部门电子签章或带可验证二维码的社会保险证明原件或打印件，如投标供应商为新成立企业，社保缴费月数不足六个月，则提供自公司成立以来至最近一个月依法缴纳社会保障资金的相关材料；</w:t>
      </w:r>
      <w:r/>
    </w:p>
    <w:p>
      <w:pPr>
        <w:ind w:left="458"/>
        <w:spacing w:line="360" w:lineRule="auto"/>
        <w:tabs>
          <w:tab w:val="left" w:pos="525" w:leader="none"/>
          <w:tab w:val="left" w:pos="945" w:leader="none"/>
        </w:tabs>
        <w:rPr>
          <w:rFonts w:hAnsi="宋体" w:cs="宋体"/>
          <w:bCs/>
          <w:sz w:val="24"/>
          <w:highlight w:val="none"/>
        </w:rPr>
      </w:pPr>
      <w:r>
        <w:rPr>
          <w:rFonts w:hint="eastAsia" w:hAnsi="宋体" w:cs="宋体"/>
          <w:bCs/>
          <w:sz w:val="24"/>
          <w:highlight w:val="none"/>
        </w:rPr>
        <w:t xml:space="preserve">（9）投标供应商有效的《医疗器械经营许可证》；</w:t>
      </w:r>
      <w:r/>
    </w:p>
    <w:p>
      <w:pPr>
        <w:ind w:left="458"/>
        <w:spacing w:line="360" w:lineRule="auto"/>
        <w:tabs>
          <w:tab w:val="left" w:pos="525" w:leader="none"/>
          <w:tab w:val="left" w:pos="945" w:leader="none"/>
        </w:tabs>
        <w:rPr>
          <w:rFonts w:hint="eastAsia" w:hAnsi="宋体" w:cs="宋体"/>
          <w:bCs/>
          <w:sz w:val="24"/>
          <w:highlight w:val="none"/>
        </w:rPr>
      </w:pPr>
      <w:r>
        <w:rPr>
          <w:rFonts w:hint="eastAsia" w:hAnsi="宋体" w:cs="宋体"/>
          <w:bCs/>
          <w:sz w:val="24"/>
          <w:highlight w:val="none"/>
        </w:rPr>
        <w:t xml:space="preserve">（10）承诺书</w:t>
      </w:r>
      <w:r>
        <w:rPr>
          <w:rFonts w:hint="eastAsia" w:hAnsi="宋体" w:cs="宋体"/>
          <w:bCs/>
          <w:sz w:val="24"/>
          <w:highlight w:val="none"/>
          <w:lang w:val="en-US" w:eastAsia="zh-CN"/>
        </w:rPr>
        <w:t xml:space="preserve">一</w:t>
      </w:r>
      <w:r>
        <w:rPr>
          <w:rFonts w:hint="eastAsia" w:ascii="宋体" w:hAnsi="宋体" w:cs="宋体"/>
          <w:bCs/>
          <w:sz w:val="24"/>
          <w:highlight w:val="none"/>
        </w:rPr>
        <w:t xml:space="preserve">；</w:t>
      </w:r>
      <w:r/>
    </w:p>
    <w:p>
      <w:pPr>
        <w:ind w:left="458"/>
        <w:spacing w:line="360" w:lineRule="auto"/>
        <w:tabs>
          <w:tab w:val="left" w:pos="525" w:leader="none"/>
          <w:tab w:val="left" w:pos="945" w:leader="none"/>
        </w:tabs>
        <w:rPr>
          <w:rFonts w:hAnsi="宋体" w:cs="宋体"/>
          <w:bCs/>
          <w:sz w:val="24"/>
          <w:highlight w:val="none"/>
        </w:rPr>
      </w:pPr>
      <w:r>
        <w:rPr>
          <w:rFonts w:hint="eastAsia" w:hAnsi="宋体" w:cs="宋体"/>
          <w:bCs/>
          <w:sz w:val="24"/>
          <w:highlight w:val="none"/>
        </w:rPr>
        <w:t xml:space="preserve">1.2补充证明文件：</w:t>
      </w:r>
      <w:r/>
    </w:p>
    <w:p>
      <w:pPr>
        <w:ind w:left="458"/>
        <w:spacing w:line="360" w:lineRule="auto"/>
        <w:tabs>
          <w:tab w:val="left" w:pos="525" w:leader="none"/>
          <w:tab w:val="left" w:pos="945" w:leader="none"/>
        </w:tabs>
        <w:rPr>
          <w:rFonts w:hAnsi="宋体" w:cs="宋体"/>
          <w:bCs/>
          <w:sz w:val="24"/>
          <w:highlight w:val="none"/>
        </w:rPr>
      </w:pPr>
      <w:r>
        <w:rPr>
          <w:rFonts w:hint="eastAsia" w:hAnsi="宋体" w:cs="宋体"/>
          <w:bCs/>
          <w:sz w:val="24"/>
          <w:highlight w:val="none"/>
        </w:rPr>
        <w:t xml:space="preserve">（1）投标供应商基本情况声明；</w:t>
      </w:r>
      <w:r/>
    </w:p>
    <w:p>
      <w:pPr>
        <w:ind w:left="458"/>
        <w:spacing w:line="360" w:lineRule="auto"/>
        <w:tabs>
          <w:tab w:val="left" w:pos="525" w:leader="none"/>
          <w:tab w:val="left" w:pos="945" w:leader="none"/>
        </w:tabs>
        <w:rPr>
          <w:rFonts w:hint="eastAsia" w:hAnsi="宋体" w:cs="宋体"/>
          <w:bCs/>
          <w:sz w:val="24"/>
          <w:highlight w:val="none"/>
        </w:rPr>
      </w:pPr>
      <w:r>
        <w:rPr>
          <w:rFonts w:hint="eastAsia" w:hAnsi="宋体" w:cs="宋体"/>
          <w:bCs/>
          <w:sz w:val="24"/>
          <w:highlight w:val="none"/>
        </w:rPr>
        <w:t xml:space="preserve">（2）</w:t>
      </w:r>
      <w:r>
        <w:rPr>
          <w:rFonts w:hint="eastAsia" w:ascii="宋体" w:hAnsi="宋体" w:cs="宋体"/>
          <w:sz w:val="24"/>
          <w:highlight w:val="none"/>
        </w:rPr>
        <w:t xml:space="preserve">维保服务</w:t>
      </w:r>
      <w:r>
        <w:rPr>
          <w:rFonts w:hint="eastAsia" w:ascii="Times New Roman" w:hAnsi="宋体" w:cs="宋体"/>
          <w:bCs/>
          <w:sz w:val="24"/>
          <w:highlight w:val="none"/>
        </w:rPr>
        <w:t xml:space="preserve">人员一览表；</w:t>
      </w:r>
      <w:r/>
    </w:p>
    <w:p>
      <w:pPr>
        <w:ind w:left="458"/>
        <w:spacing w:line="360" w:lineRule="auto"/>
        <w:tabs>
          <w:tab w:val="left" w:pos="525" w:leader="none"/>
          <w:tab w:val="left" w:pos="945" w:leader="none"/>
        </w:tabs>
        <w:rPr>
          <w:rFonts w:hint="eastAsia" w:ascii="Times New Roman" w:hAnsi="宋体" w:eastAsia="宋体" w:cs="宋体"/>
          <w:bCs/>
          <w:sz w:val="24"/>
          <w:highlight w:val="none"/>
        </w:rPr>
      </w:pPr>
      <w:r>
        <w:rPr>
          <w:rFonts w:hint="eastAsia" w:ascii="Times New Roman" w:hAnsi="宋体" w:eastAsia="宋体" w:cs="宋体"/>
          <w:bCs/>
          <w:sz w:val="24"/>
          <w:highlight w:val="none"/>
        </w:rPr>
        <w:t xml:space="preserve">（3）</w:t>
      </w:r>
      <w:r>
        <w:rPr>
          <w:rFonts w:hint="eastAsia" w:ascii="Times New Roman" w:hAnsi="宋体" w:cs="宋体"/>
          <w:bCs/>
          <w:sz w:val="24"/>
          <w:highlight w:val="none"/>
        </w:rPr>
        <w:t xml:space="preserve">如是中小企业的，提供《中小企业声明函》；</w:t>
      </w:r>
      <w:r/>
    </w:p>
    <w:p>
      <w:pPr>
        <w:ind w:left="458"/>
        <w:spacing w:line="360" w:lineRule="auto"/>
        <w:tabs>
          <w:tab w:val="left" w:pos="525" w:leader="none"/>
          <w:tab w:val="left" w:pos="945" w:leader="none"/>
        </w:tabs>
        <w:rPr>
          <w:rFonts w:hint="eastAsia" w:hAnsi="宋体" w:cs="宋体"/>
          <w:bCs/>
          <w:sz w:val="24"/>
          <w:highlight w:val="none"/>
        </w:rPr>
      </w:pPr>
      <w:r>
        <w:rPr>
          <w:rFonts w:hint="eastAsia" w:ascii="Times New Roman" w:hAnsi="宋体" w:eastAsia="宋体" w:cs="宋体"/>
          <w:bCs/>
          <w:sz w:val="24"/>
          <w:highlight w:val="none"/>
        </w:rPr>
        <w:t xml:space="preserve">（</w:t>
      </w:r>
      <w:r>
        <w:rPr>
          <w:rFonts w:hint="eastAsia" w:hAnsi="宋体" w:cs="宋体"/>
          <w:bCs/>
          <w:sz w:val="24"/>
          <w:highlight w:val="none"/>
          <w:lang w:val="en-US" w:eastAsia="zh-CN"/>
        </w:rPr>
        <w:t xml:space="preserve">4</w:t>
      </w:r>
      <w:r>
        <w:rPr>
          <w:rFonts w:hint="eastAsia" w:ascii="Times New Roman" w:hAnsi="宋体" w:eastAsia="宋体" w:cs="宋体"/>
          <w:bCs/>
          <w:sz w:val="24"/>
          <w:highlight w:val="none"/>
        </w:rPr>
        <w:t xml:space="preserve">）</w:t>
      </w:r>
      <w:r>
        <w:rPr>
          <w:rFonts w:hint="eastAsia" w:ascii="Times New Roman" w:hAnsi="宋体" w:cs="宋体"/>
          <w:bCs/>
          <w:sz w:val="24"/>
          <w:highlight w:val="none"/>
        </w:rPr>
        <w:t xml:space="preserve">残疾人福利性单位声明函；（供应商为残疾人福利性单位的必须提供）</w:t>
      </w:r>
      <w:r/>
    </w:p>
    <w:p>
      <w:pPr>
        <w:ind w:left="458"/>
        <w:spacing w:line="360" w:lineRule="auto"/>
        <w:tabs>
          <w:tab w:val="left" w:pos="525" w:leader="none"/>
          <w:tab w:val="left" w:pos="945" w:leader="none"/>
        </w:tabs>
        <w:rPr>
          <w:rFonts w:hint="eastAsia" w:ascii="Times New Roman" w:hAnsi="宋体" w:eastAsia="宋体" w:cs="宋体"/>
          <w:bCs/>
          <w:sz w:val="24"/>
          <w:highlight w:val="none"/>
        </w:rPr>
      </w:pPr>
      <w:r>
        <w:rPr>
          <w:rFonts w:hint="eastAsia" w:ascii="Times New Roman" w:hAnsi="宋体" w:eastAsia="宋体" w:cs="宋体"/>
          <w:bCs/>
          <w:sz w:val="24"/>
          <w:highlight w:val="none"/>
        </w:rPr>
        <w:t xml:space="preserve">（</w:t>
      </w:r>
      <w:r>
        <w:rPr>
          <w:rFonts w:hint="eastAsia" w:hAnsi="宋体" w:cs="宋体"/>
          <w:bCs/>
          <w:sz w:val="24"/>
          <w:highlight w:val="none"/>
          <w:lang w:val="en-US" w:eastAsia="zh-CN"/>
        </w:rPr>
        <w:t xml:space="preserve">5</w:t>
      </w:r>
      <w:r>
        <w:rPr>
          <w:rFonts w:hint="eastAsia" w:ascii="Times New Roman" w:hAnsi="宋体" w:eastAsia="宋体" w:cs="宋体"/>
          <w:bCs/>
          <w:sz w:val="24"/>
          <w:highlight w:val="none"/>
        </w:rPr>
        <w:t xml:space="preserve">）</w:t>
      </w:r>
      <w:r>
        <w:rPr>
          <w:rFonts w:hint="eastAsia" w:ascii="Times New Roman" w:hAnsi="宋体" w:cs="宋体"/>
          <w:bCs/>
          <w:sz w:val="24"/>
          <w:highlight w:val="none"/>
        </w:rPr>
        <w:t xml:space="preserve">省级以上监狱管理局、戒毒管理局（含新疆生产建设兵团）出具的属于监狱企业的证明文件</w:t>
      </w:r>
      <w:r>
        <w:rPr>
          <w:rFonts w:hint="eastAsia" w:hAnsi="宋体" w:cs="宋体"/>
          <w:bCs/>
          <w:sz w:val="24"/>
          <w:highlight w:val="none"/>
        </w:rPr>
        <w:t xml:space="preserve">；（供应商为监狱企业的必须提供）</w:t>
      </w:r>
      <w:r/>
    </w:p>
    <w:p>
      <w:pPr>
        <w:ind w:left="458"/>
        <w:spacing w:line="360" w:lineRule="auto"/>
        <w:tabs>
          <w:tab w:val="left" w:pos="525" w:leader="none"/>
          <w:tab w:val="left" w:pos="945" w:leader="none"/>
        </w:tabs>
        <w:rPr>
          <w:rFonts w:hint="eastAsia" w:ascii="Times New Roman" w:hAnsi="宋体" w:eastAsia="宋体" w:cs="宋体"/>
          <w:bCs/>
          <w:sz w:val="24"/>
          <w:highlight w:val="none"/>
        </w:rPr>
      </w:pPr>
      <w:r>
        <w:rPr>
          <w:rFonts w:hint="eastAsia" w:ascii="Times New Roman" w:hAnsi="宋体" w:eastAsia="宋体" w:cs="宋体"/>
          <w:bCs/>
          <w:sz w:val="24"/>
          <w:highlight w:val="none"/>
        </w:rPr>
        <w:t xml:space="preserve">（</w:t>
      </w:r>
      <w:r>
        <w:rPr>
          <w:rFonts w:hint="eastAsia" w:hAnsi="宋体" w:cs="宋体"/>
          <w:bCs/>
          <w:sz w:val="24"/>
          <w:highlight w:val="none"/>
          <w:lang w:val="en-US" w:eastAsia="zh-CN"/>
        </w:rPr>
        <w:t xml:space="preserve">6</w:t>
      </w:r>
      <w:r>
        <w:rPr>
          <w:rFonts w:hint="eastAsia" w:ascii="Times New Roman" w:hAnsi="宋体" w:eastAsia="宋体" w:cs="宋体"/>
          <w:bCs/>
          <w:sz w:val="24"/>
          <w:highlight w:val="none"/>
        </w:rPr>
        <w:t xml:space="preserve">）《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复印件；（如是）</w:t>
      </w:r>
      <w:r/>
    </w:p>
    <w:p>
      <w:pPr>
        <w:ind w:left="458"/>
        <w:spacing w:line="360" w:lineRule="auto"/>
        <w:tabs>
          <w:tab w:val="left" w:pos="525" w:leader="none"/>
          <w:tab w:val="left" w:pos="945" w:leader="none"/>
        </w:tabs>
        <w:rPr>
          <w:rFonts w:hint="eastAsia" w:ascii="Times New Roman" w:hAnsi="宋体" w:eastAsia="宋体" w:cs="宋体"/>
          <w:bCs/>
          <w:sz w:val="24"/>
          <w:highlight w:val="none"/>
        </w:rPr>
      </w:pPr>
      <w:r>
        <w:rPr>
          <w:rFonts w:hint="eastAsia" w:ascii="Times New Roman" w:hAnsi="宋体" w:eastAsia="宋体" w:cs="宋体"/>
          <w:bCs/>
          <w:sz w:val="24"/>
          <w:highlight w:val="none"/>
        </w:rPr>
        <w:t xml:space="preserve">（</w:t>
      </w:r>
      <w:r>
        <w:rPr>
          <w:rFonts w:hint="eastAsia" w:hAnsi="宋体" w:cs="宋体"/>
          <w:bCs/>
          <w:sz w:val="24"/>
          <w:highlight w:val="none"/>
          <w:lang w:val="en-US" w:eastAsia="zh-CN"/>
        </w:rPr>
        <w:t xml:space="preserve">7</w:t>
      </w:r>
      <w:r>
        <w:rPr>
          <w:rFonts w:hint="eastAsia" w:ascii="Times New Roman" w:hAnsi="宋体" w:eastAsia="宋体" w:cs="宋体"/>
          <w:bCs/>
          <w:sz w:val="24"/>
          <w:highlight w:val="none"/>
        </w:rPr>
        <w:t xml:space="preserve">）</w:t>
      </w:r>
      <w:r>
        <w:rPr>
          <w:rFonts w:hint="eastAsia" w:ascii="宋体" w:hAnsi="宋体" w:cs="宋体"/>
          <w:bCs/>
          <w:sz w:val="24"/>
          <w:highlight w:val="none"/>
          <w:lang w:val="en-US" w:eastAsia="zh-CN"/>
        </w:rPr>
        <w:t xml:space="preserve">关于</w:t>
      </w:r>
      <w:r>
        <w:rPr>
          <w:rFonts w:hint="eastAsia" w:ascii="宋体" w:hAnsi="宋体" w:cs="宋体"/>
          <w:bCs/>
          <w:sz w:val="24"/>
          <w:highlight w:val="none"/>
        </w:rPr>
        <w:t xml:space="preserve">符合本国产品标准的声明函</w:t>
      </w:r>
      <w:r>
        <w:rPr>
          <w:rFonts w:hint="eastAsia" w:ascii="宋体" w:hAnsi="宋体" w:cs="宋体"/>
          <w:bCs/>
          <w:sz w:val="24"/>
          <w:highlight w:val="none"/>
          <w:lang w:eastAsia="zh-CN"/>
        </w:rPr>
        <w:t xml:space="preserve">；</w:t>
      </w:r>
      <w:r/>
    </w:p>
    <w:p>
      <w:pPr>
        <w:ind w:left="458"/>
        <w:spacing w:line="360" w:lineRule="auto"/>
        <w:tabs>
          <w:tab w:val="left" w:pos="525" w:leader="none"/>
          <w:tab w:val="left" w:pos="945" w:leader="none"/>
        </w:tabs>
        <w:rPr>
          <w:rFonts w:hint="eastAsia" w:ascii="Times New Roman" w:hAnsi="宋体" w:eastAsia="宋体" w:cs="宋体"/>
          <w:bCs/>
          <w:sz w:val="24"/>
          <w:highlight w:val="none"/>
        </w:rPr>
      </w:pPr>
      <w:r>
        <w:rPr>
          <w:rFonts w:hint="eastAsia" w:ascii="Times New Roman" w:hAnsi="宋体" w:eastAsia="宋体" w:cs="宋体"/>
          <w:bCs/>
          <w:sz w:val="24"/>
          <w:highlight w:val="none"/>
        </w:rPr>
        <w:t xml:space="preserve">（</w:t>
      </w:r>
      <w:r>
        <w:rPr>
          <w:rFonts w:hint="eastAsia" w:hAnsi="宋体" w:cs="宋体"/>
          <w:bCs/>
          <w:sz w:val="24"/>
          <w:highlight w:val="none"/>
          <w:lang w:val="en-US" w:eastAsia="zh-CN"/>
        </w:rPr>
        <w:t xml:space="preserve">8</w:t>
      </w:r>
      <w:r>
        <w:rPr>
          <w:rFonts w:hint="eastAsia" w:ascii="Times New Roman" w:hAnsi="宋体" w:eastAsia="宋体" w:cs="宋体"/>
          <w:bCs/>
          <w:sz w:val="24"/>
          <w:highlight w:val="none"/>
        </w:rPr>
        <w:t xml:space="preserve">）要求采购人提供的配合；</w:t>
      </w:r>
      <w:r/>
    </w:p>
    <w:p>
      <w:pPr>
        <w:ind w:left="458"/>
        <w:spacing w:line="360" w:lineRule="auto"/>
        <w:tabs>
          <w:tab w:val="left" w:pos="525" w:leader="none"/>
          <w:tab w:val="left" w:pos="945" w:leader="none"/>
        </w:tabs>
        <w:rPr>
          <w:rFonts w:hint="eastAsia" w:hAnsi="宋体" w:cs="宋体"/>
          <w:bCs/>
          <w:sz w:val="24"/>
          <w:highlight w:val="none"/>
        </w:rPr>
      </w:pPr>
      <w:r>
        <w:rPr>
          <w:rFonts w:hint="eastAsia" w:ascii="Times New Roman" w:hAnsi="宋体" w:eastAsia="宋体" w:cs="宋体"/>
          <w:bCs/>
          <w:sz w:val="24"/>
          <w:highlight w:val="none"/>
        </w:rPr>
        <w:t xml:space="preserve">（</w:t>
      </w:r>
      <w:r>
        <w:rPr>
          <w:rFonts w:hint="eastAsia" w:hAnsi="宋体" w:cs="宋体"/>
          <w:bCs/>
          <w:sz w:val="24"/>
          <w:highlight w:val="none"/>
          <w:lang w:val="en-US" w:eastAsia="zh-CN"/>
        </w:rPr>
        <w:t xml:space="preserve">9</w:t>
      </w:r>
      <w:r>
        <w:rPr>
          <w:rFonts w:hint="eastAsia" w:ascii="Times New Roman" w:hAnsi="宋体" w:eastAsia="宋体" w:cs="宋体"/>
          <w:bCs/>
          <w:sz w:val="24"/>
          <w:highlight w:val="none"/>
        </w:rPr>
        <w:t xml:space="preserve">）</w:t>
      </w:r>
      <w:r>
        <w:rPr>
          <w:rFonts w:hint="eastAsia" w:hAnsi="宋体" w:cs="宋体"/>
          <w:bCs/>
          <w:sz w:val="24"/>
          <w:highlight w:val="none"/>
        </w:rPr>
        <w:t xml:space="preserve">投标供应商认为必须提供的其他证明材料；</w:t>
      </w:r>
      <w:r/>
    </w:p>
    <w:p>
      <w:pPr>
        <w:ind w:left="458"/>
        <w:spacing w:line="360" w:lineRule="auto"/>
        <w:tabs>
          <w:tab w:val="left" w:pos="525" w:leader="none"/>
          <w:tab w:val="left" w:pos="945" w:leader="none"/>
        </w:tabs>
        <w:rPr>
          <w:rFonts w:hAnsi="宋体" w:cs="宋体"/>
          <w:bCs/>
          <w:sz w:val="24"/>
          <w:highlight w:val="none"/>
        </w:rPr>
      </w:pPr>
      <w:r>
        <w:rPr>
          <w:rFonts w:hint="eastAsia" w:hAnsi="宋体" w:cs="宋体"/>
          <w:bCs/>
          <w:sz w:val="24"/>
          <w:highlight w:val="none"/>
        </w:rPr>
        <w:t xml:space="preserve">2.投标函</w:t>
      </w:r>
      <w:r/>
    </w:p>
    <w:p>
      <w:pPr>
        <w:ind w:left="458"/>
        <w:spacing w:line="360" w:lineRule="auto"/>
        <w:tabs>
          <w:tab w:val="left" w:pos="525" w:leader="none"/>
          <w:tab w:val="left" w:pos="945" w:leader="none"/>
        </w:tabs>
        <w:rPr>
          <w:rFonts w:hint="eastAsia" w:ascii="Times New Roman" w:hAnsi="宋体" w:eastAsia="宋体" w:cs="宋体"/>
          <w:bCs/>
          <w:sz w:val="24"/>
          <w:highlight w:val="none"/>
        </w:rPr>
      </w:pPr>
      <w:r>
        <w:rPr>
          <w:rFonts w:hint="eastAsia" w:ascii="Times New Roman" w:hAnsi="宋体" w:eastAsia="宋体" w:cs="宋体"/>
          <w:bCs/>
          <w:sz w:val="24"/>
          <w:highlight w:val="none"/>
        </w:rPr>
        <w:t xml:space="preserve">（1）投标函；</w:t>
      </w:r>
      <w:r/>
    </w:p>
    <w:p>
      <w:pPr>
        <w:ind w:left="458"/>
        <w:spacing w:line="360" w:lineRule="auto"/>
        <w:tabs>
          <w:tab w:val="left" w:pos="525" w:leader="none"/>
          <w:tab w:val="left" w:pos="945" w:leader="none"/>
        </w:tabs>
        <w:rPr>
          <w:rFonts w:hint="eastAsia" w:ascii="Times New Roman" w:hAnsi="宋体" w:eastAsia="宋体" w:cs="宋体"/>
          <w:bCs/>
          <w:sz w:val="24"/>
          <w:highlight w:val="none"/>
        </w:rPr>
      </w:pPr>
      <w:r>
        <w:rPr>
          <w:rFonts w:hint="eastAsia" w:ascii="Times New Roman" w:hAnsi="宋体" w:eastAsia="宋体" w:cs="宋体"/>
          <w:bCs/>
          <w:sz w:val="24"/>
          <w:highlight w:val="none"/>
        </w:rPr>
        <w:t xml:space="preserve">（</w:t>
      </w:r>
      <w:r>
        <w:rPr>
          <w:rFonts w:hint="eastAsia" w:hAnsi="宋体" w:cs="宋体"/>
          <w:bCs/>
          <w:sz w:val="24"/>
          <w:highlight w:val="none"/>
          <w:lang w:val="en-US" w:eastAsia="zh-CN"/>
        </w:rPr>
        <w:t xml:space="preserve">2</w:t>
      </w:r>
      <w:r>
        <w:rPr>
          <w:rFonts w:hint="eastAsia" w:ascii="Times New Roman" w:hAnsi="宋体" w:eastAsia="宋体" w:cs="宋体"/>
          <w:bCs/>
          <w:sz w:val="24"/>
          <w:highlight w:val="none"/>
        </w:rPr>
        <w:t xml:space="preserve">）商务条款偏离表；</w:t>
      </w:r>
      <w:r/>
    </w:p>
    <w:p>
      <w:pPr>
        <w:ind w:left="458"/>
        <w:spacing w:line="360" w:lineRule="auto"/>
        <w:tabs>
          <w:tab w:val="left" w:pos="525" w:leader="none"/>
          <w:tab w:val="left" w:pos="945" w:leader="none"/>
        </w:tabs>
        <w:rPr>
          <w:rFonts w:hAnsi="宋体" w:cs="宋体"/>
          <w:bCs/>
          <w:sz w:val="24"/>
          <w:highlight w:val="none"/>
        </w:rPr>
      </w:pPr>
      <w:r>
        <w:rPr>
          <w:rFonts w:hint="eastAsia" w:ascii="Times New Roman" w:hAnsi="宋体" w:eastAsia="宋体" w:cs="宋体"/>
          <w:bCs/>
          <w:sz w:val="24"/>
          <w:highlight w:val="none"/>
        </w:rPr>
        <w:t xml:space="preserve">（</w:t>
      </w:r>
      <w:r>
        <w:rPr>
          <w:rFonts w:hint="eastAsia" w:hAnsi="宋体" w:cs="宋体"/>
          <w:bCs/>
          <w:sz w:val="24"/>
          <w:highlight w:val="none"/>
          <w:lang w:val="en-US" w:eastAsia="zh-CN"/>
        </w:rPr>
        <w:t xml:space="preserve">3</w:t>
      </w:r>
      <w:r>
        <w:rPr>
          <w:rFonts w:hint="eastAsia" w:ascii="Times New Roman" w:hAnsi="宋体" w:eastAsia="宋体" w:cs="宋体"/>
          <w:bCs/>
          <w:sz w:val="24"/>
          <w:highlight w:val="none"/>
        </w:rPr>
        <w:t xml:space="preserve">）</w:t>
      </w:r>
      <w:r>
        <w:rPr>
          <w:rFonts w:hint="eastAsia" w:hAnsi="宋体" w:cs="宋体"/>
          <w:bCs/>
          <w:sz w:val="24"/>
          <w:highlight w:val="none"/>
        </w:rPr>
        <w:t xml:space="preserve">服务要求响应表；</w:t>
      </w:r>
      <w:r/>
    </w:p>
    <w:p>
      <w:pPr>
        <w:ind w:left="458"/>
        <w:spacing w:line="360" w:lineRule="auto"/>
        <w:tabs>
          <w:tab w:val="left" w:pos="525" w:leader="none"/>
          <w:tab w:val="left" w:pos="945" w:leader="none"/>
        </w:tabs>
        <w:rPr>
          <w:rFonts w:hAnsi="宋体" w:cs="宋体"/>
          <w:bCs/>
          <w:sz w:val="24"/>
          <w:highlight w:val="none"/>
        </w:rPr>
      </w:pPr>
      <w:r>
        <w:rPr>
          <w:rFonts w:hint="eastAsia" w:hAnsi="宋体" w:cs="宋体"/>
          <w:bCs/>
          <w:sz w:val="24"/>
          <w:highlight w:val="none"/>
        </w:rPr>
        <w:t xml:space="preserve">3.报价文件</w:t>
      </w:r>
      <w:r/>
    </w:p>
    <w:p>
      <w:pPr>
        <w:ind w:left="458"/>
        <w:spacing w:line="360" w:lineRule="auto"/>
        <w:tabs>
          <w:tab w:val="left" w:pos="525" w:leader="none"/>
          <w:tab w:val="left" w:pos="945" w:leader="none"/>
        </w:tabs>
        <w:rPr>
          <w:rFonts w:hint="eastAsia" w:ascii="宋体" w:hAnsi="宋体" w:eastAsia="宋体" w:cs="宋体"/>
          <w:bCs/>
          <w:sz w:val="24"/>
          <w:highlight w:val="none"/>
          <w:lang w:eastAsia="zh-CN"/>
        </w:rPr>
      </w:pPr>
      <w:r>
        <w:rPr>
          <w:rFonts w:hint="eastAsia" w:ascii="Times New Roman" w:hAnsi="宋体" w:eastAsia="宋体" w:cs="宋体"/>
          <w:bCs/>
          <w:sz w:val="24"/>
          <w:highlight w:val="none"/>
        </w:rPr>
        <w:t xml:space="preserve">（1）</w:t>
      </w:r>
      <w:r>
        <w:rPr>
          <w:rFonts w:hint="eastAsia" w:ascii="宋体" w:hAnsi="宋体" w:cs="宋体"/>
          <w:bCs/>
          <w:sz w:val="24"/>
          <w:highlight w:val="none"/>
        </w:rPr>
        <w:t xml:space="preserve">明细报价表</w:t>
      </w:r>
      <w:r>
        <w:rPr>
          <w:rFonts w:hint="eastAsia" w:ascii="宋体" w:hAnsi="宋体" w:cs="宋体"/>
          <w:bCs/>
          <w:sz w:val="24"/>
          <w:highlight w:val="none"/>
          <w:lang w:eastAsia="zh-CN"/>
        </w:rPr>
        <w:t xml:space="preserve">；</w:t>
      </w:r>
      <w:r/>
    </w:p>
    <w:p>
      <w:pPr>
        <w:ind w:left="458"/>
        <w:spacing w:line="360" w:lineRule="auto"/>
        <w:tabs>
          <w:tab w:val="left" w:pos="525" w:leader="none"/>
          <w:tab w:val="left" w:pos="945" w:leader="none"/>
        </w:tabs>
        <w:rPr>
          <w:rFonts w:hint="eastAsia" w:ascii="宋体" w:hAnsi="宋体" w:cs="宋体"/>
          <w:bCs/>
          <w:sz w:val="24"/>
          <w:highlight w:val="none"/>
        </w:rPr>
      </w:pPr>
      <w:r>
        <w:rPr>
          <w:rFonts w:hint="eastAsia" w:ascii="Times New Roman" w:hAnsi="宋体" w:eastAsia="宋体" w:cs="宋体"/>
          <w:bCs/>
          <w:sz w:val="24"/>
          <w:highlight w:val="none"/>
          <w:lang w:eastAsia="zh-CN"/>
        </w:rPr>
        <w:t xml:space="preserve">（</w:t>
      </w:r>
      <w:r>
        <w:rPr>
          <w:rFonts w:hint="eastAsia" w:ascii="Times New Roman" w:hAnsi="宋体" w:eastAsia="宋体" w:cs="宋体"/>
          <w:bCs/>
          <w:sz w:val="24"/>
          <w:highlight w:val="none"/>
          <w:lang w:val="en-US" w:eastAsia="zh-CN"/>
        </w:rPr>
        <w:t xml:space="preserve">2</w:t>
      </w:r>
      <w:r>
        <w:rPr>
          <w:rFonts w:hint="eastAsia" w:ascii="Times New Roman" w:hAnsi="宋体" w:eastAsia="宋体" w:cs="宋体"/>
          <w:bCs/>
          <w:sz w:val="24"/>
          <w:highlight w:val="none"/>
          <w:lang w:eastAsia="zh-CN"/>
        </w:rPr>
        <w:t xml:space="preserve">）</w:t>
      </w:r>
      <w:r>
        <w:rPr>
          <w:rFonts w:hint="eastAsia" w:ascii="Times New Roman" w:hAnsi="宋体" w:eastAsia="宋体" w:cs="宋体"/>
          <w:bCs/>
          <w:sz w:val="24"/>
          <w:highlight w:val="none"/>
        </w:rPr>
        <w:t xml:space="preserve">开标一览表；</w:t>
      </w:r>
      <w:r/>
    </w:p>
    <w:p>
      <w:pPr>
        <w:ind w:left="458"/>
        <w:spacing w:line="360" w:lineRule="auto"/>
        <w:tabs>
          <w:tab w:val="left" w:pos="525" w:leader="none"/>
          <w:tab w:val="left" w:pos="945" w:leader="none"/>
        </w:tabs>
        <w:rPr>
          <w:rFonts w:hint="eastAsia" w:hAnsi="宋体" w:cs="宋体"/>
          <w:bCs/>
          <w:sz w:val="24"/>
          <w:highlight w:val="none"/>
        </w:rPr>
      </w:pPr>
      <w:r>
        <w:rPr>
          <w:rFonts w:hint="eastAsia" w:ascii="宋体" w:hAnsi="宋体" w:cs="宋体"/>
          <w:b/>
          <w:sz w:val="24"/>
          <w:highlight w:val="none"/>
        </w:rPr>
        <w:t xml:space="preserve">暗标部分：</w:t>
      </w:r>
      <w:r/>
    </w:p>
    <w:p>
      <w:pPr>
        <w:ind w:left="458"/>
        <w:spacing w:line="360" w:lineRule="auto"/>
        <w:tabs>
          <w:tab w:val="left" w:pos="525" w:leader="none"/>
          <w:tab w:val="left" w:pos="945" w:leader="none"/>
        </w:tabs>
        <w:rPr>
          <w:rFonts w:hAnsi="宋体" w:cs="宋体"/>
          <w:bCs/>
          <w:sz w:val="24"/>
          <w:highlight w:val="none"/>
        </w:rPr>
      </w:pPr>
      <w:r>
        <w:rPr>
          <w:rFonts w:hint="eastAsia" w:hAnsi="宋体" w:cs="宋体"/>
          <w:bCs/>
          <w:sz w:val="24"/>
          <w:highlight w:val="none"/>
        </w:rPr>
        <w:t xml:space="preserve">4.技术文件</w:t>
      </w:r>
      <w:r/>
    </w:p>
    <w:p>
      <w:pPr>
        <w:ind w:left="458"/>
        <w:spacing w:line="360" w:lineRule="auto"/>
        <w:tabs>
          <w:tab w:val="left" w:pos="525" w:leader="none"/>
          <w:tab w:val="left" w:pos="945" w:leader="none"/>
        </w:tabs>
        <w:rPr>
          <w:rFonts w:ascii="宋体" w:hAnsi="宋体" w:cs="宋体"/>
          <w:bCs/>
          <w:sz w:val="24"/>
          <w:highlight w:val="none"/>
        </w:rPr>
      </w:pPr>
      <w:r>
        <w:rPr>
          <w:rFonts w:hint="eastAsia" w:ascii="宋体" w:hAnsi="宋体" w:cs="宋体"/>
          <w:bCs/>
          <w:sz w:val="24"/>
          <w:highlight w:val="none"/>
        </w:rPr>
        <w:t xml:space="preserve">（1）针对本项目的日常维护方案</w:t>
      </w:r>
      <w:r/>
    </w:p>
    <w:p>
      <w:pPr>
        <w:ind w:left="458"/>
        <w:spacing w:line="360" w:lineRule="auto"/>
        <w:tabs>
          <w:tab w:val="left" w:pos="525" w:leader="none"/>
          <w:tab w:val="left" w:pos="945" w:leader="none"/>
        </w:tabs>
        <w:rPr>
          <w:rFonts w:ascii="宋体" w:hAnsi="宋体" w:cs="宋体"/>
          <w:bCs/>
          <w:sz w:val="24"/>
          <w:highlight w:val="none"/>
        </w:rPr>
      </w:pPr>
      <w:r>
        <w:rPr>
          <w:rFonts w:hint="eastAsia" w:ascii="宋体" w:hAnsi="宋体" w:cs="宋体"/>
          <w:bCs/>
          <w:sz w:val="24"/>
          <w:highlight w:val="none"/>
        </w:rPr>
        <w:t xml:space="preserve">（2）投标供应商组织机构、各岗位职责分工、管理机制</w:t>
      </w:r>
      <w:r/>
    </w:p>
    <w:p>
      <w:pPr>
        <w:ind w:left="458"/>
        <w:spacing w:line="360" w:lineRule="auto"/>
        <w:tabs>
          <w:tab w:val="left" w:pos="525" w:leader="none"/>
          <w:tab w:val="left" w:pos="945" w:leader="none"/>
        </w:tabs>
        <w:rPr>
          <w:rFonts w:ascii="宋体" w:hAnsi="宋体" w:cs="宋体"/>
          <w:bCs/>
          <w:sz w:val="24"/>
          <w:highlight w:val="none"/>
        </w:rPr>
      </w:pPr>
      <w:r>
        <w:rPr>
          <w:rFonts w:hint="eastAsia" w:ascii="宋体" w:hAnsi="宋体" w:cs="宋体"/>
          <w:bCs/>
          <w:sz w:val="24"/>
          <w:highlight w:val="none"/>
        </w:rPr>
        <w:t xml:space="preserve">（3）提升临床应用水平及维修技术人员能力培训方案</w:t>
      </w:r>
      <w:r/>
    </w:p>
    <w:p>
      <w:pPr>
        <w:ind w:left="458"/>
        <w:spacing w:line="360" w:lineRule="auto"/>
        <w:tabs>
          <w:tab w:val="left" w:pos="525" w:leader="none"/>
          <w:tab w:val="left" w:pos="945" w:leader="none"/>
        </w:tabs>
        <w:rPr>
          <w:rFonts w:ascii="宋体" w:hAnsi="宋体" w:cs="宋体"/>
          <w:bCs/>
          <w:sz w:val="24"/>
          <w:highlight w:val="none"/>
        </w:rPr>
      </w:pPr>
      <w:r>
        <w:rPr>
          <w:rFonts w:hint="eastAsia" w:ascii="宋体" w:hAnsi="宋体" w:cs="宋体"/>
          <w:bCs/>
          <w:sz w:val="24"/>
          <w:highlight w:val="none"/>
        </w:rPr>
        <w:t xml:space="preserve">（4）应急抢修、应急响应及重大故障处理的应急维护方案</w:t>
      </w:r>
      <w:r/>
    </w:p>
    <w:p>
      <w:pPr>
        <w:ind w:left="458"/>
        <w:spacing w:line="360" w:lineRule="auto"/>
        <w:tabs>
          <w:tab w:val="left" w:pos="525" w:leader="none"/>
          <w:tab w:val="left" w:pos="945" w:leader="none"/>
        </w:tabs>
        <w:rPr>
          <w:rFonts w:ascii="宋体" w:hAnsi="宋体"/>
          <w:bCs/>
          <w:sz w:val="24"/>
          <w:highlight w:val="none"/>
        </w:rPr>
      </w:pPr>
      <w:r>
        <w:rPr>
          <w:rFonts w:hint="eastAsia" w:ascii="宋体" w:hAnsi="宋体" w:cs="宋体"/>
          <w:bCs/>
          <w:sz w:val="24"/>
          <w:highlight w:val="none"/>
        </w:rPr>
        <w:t xml:space="preserve">（5）其他特色服务</w:t>
      </w:r>
      <w:r>
        <w:rPr>
          <w:rFonts w:hint="eastAsia" w:hAnsi="宋体" w:cs="宋体"/>
          <w:bCs/>
          <w:sz w:val="24"/>
          <w:highlight w:val="none"/>
        </w:rPr>
        <w:t xml:space="preserve">或优惠条件</w:t>
      </w:r>
      <w:r/>
    </w:p>
    <w:p>
      <w:pPr>
        <w:ind w:firstLine="480"/>
        <w:spacing w:line="360" w:lineRule="auto"/>
        <w:tabs>
          <w:tab w:val="left" w:pos="525" w:leader="none"/>
          <w:tab w:val="left" w:pos="945" w:leader="none"/>
        </w:tabs>
        <w:rPr>
          <w:rFonts w:ascii="宋体" w:hAnsi="宋体"/>
          <w:bCs/>
          <w:color w:val="000000"/>
          <w:sz w:val="24"/>
          <w:highlight w:val="none"/>
        </w:rPr>
      </w:pPr>
      <w:r>
        <w:rPr>
          <w:rFonts w:hint="eastAsia" w:ascii="宋体" w:hAnsi="宋体"/>
          <w:color w:val="000000"/>
          <w:sz w:val="24"/>
          <w:highlight w:val="none"/>
        </w:rPr>
        <w:t xml:space="preserve">三、我方同意按招标文件中的规定，本投标文件投标有效期限为投标截止时间起90天。</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四、如果我方的投标文件被接受，我方将履行招标文件中规定的每一项要求，按期、按质、按量，完成服务任务。</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五、我方认为你们有权决定中标供应商。</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六、我方愿意遵守《中华人民共和国政府采购法》，并按《中华人民共和国民法典》和合同条款履行自己的全部责任。在合同履行过程中，双方如有争议，由双方协调解决。如协商不能解决，双方可依法向采购人所在地人民法院起诉。</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七、我方认可并保证遵守招标文件的所有规定，放弃对招标文件提出质疑的权利。</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八、如果我方被确定为</w:t>
      </w:r>
      <w:r>
        <w:rPr>
          <w:rFonts w:hint="eastAsia" w:ascii="宋体" w:hAnsi="宋体"/>
          <w:color w:val="000000"/>
          <w:sz w:val="24"/>
          <w:highlight w:val="none"/>
          <w:lang w:val="en-US" w:eastAsia="zh-CN"/>
        </w:rPr>
        <w:t xml:space="preserve">中标</w:t>
      </w:r>
      <w:r>
        <w:rPr>
          <w:rFonts w:hint="eastAsia" w:ascii="宋体" w:hAnsi="宋体"/>
          <w:color w:val="000000"/>
          <w:sz w:val="24"/>
          <w:highlight w:val="none"/>
        </w:rPr>
        <w:t xml:space="preserve">供应商，且我方如无不可抗力，又未履行招标文件、投标文件合同条款的，一经查实，我方愿意赔偿由此而造成的一切损失，并同意接受按招标文件的相关要求对我方进行的处理。</w:t>
      </w:r>
      <w:r/>
    </w:p>
    <w:p>
      <w:pPr>
        <w:ind w:firstLine="480"/>
        <w:spacing w:line="360" w:lineRule="auto"/>
        <w:rPr>
          <w:rFonts w:hint="eastAsia" w:ascii="宋体" w:hAnsi="宋体"/>
          <w:color w:val="000000"/>
          <w:sz w:val="24"/>
          <w:highlight w:val="none"/>
        </w:rPr>
      </w:pPr>
      <w:r>
        <w:rPr>
          <w:rFonts w:hint="eastAsia" w:ascii="宋体" w:hAnsi="宋体" w:cs="宋体"/>
          <w:sz w:val="24"/>
          <w:highlight w:val="none"/>
        </w:rPr>
        <w:t xml:space="preserve">九、</w:t>
      </w:r>
      <w:r>
        <w:rPr>
          <w:rFonts w:hint="eastAsia" w:ascii="宋体" w:hAnsi="宋体"/>
          <w:bCs/>
          <w:sz w:val="24"/>
          <w:highlight w:val="none"/>
        </w:rPr>
        <w:t xml:space="preserve">我方知情并同意执行《无锡市人民医院供应商管理办法（修订）》（详见附件1）</w:t>
      </w:r>
      <w:r/>
    </w:p>
    <w:p>
      <w:pPr>
        <w:spacing w:before="4" w:line="360" w:lineRule="auto"/>
        <w:widowControl/>
        <w:rPr>
          <w:rFonts w:ascii="宋体" w:hAnsi="宋体"/>
          <w:color w:val="000000"/>
          <w:sz w:val="24"/>
          <w:highlight w:val="none"/>
        </w:rPr>
      </w:pPr>
      <w:r>
        <w:rPr>
          <w:rFonts w:ascii="宋体" w:hAnsi="宋体"/>
          <w:color w:val="000000"/>
          <w:sz w:val="24"/>
          <w:highlight w:val="none"/>
        </w:rPr>
      </w:r>
      <w:r/>
    </w:p>
    <w:p>
      <w:pPr>
        <w:spacing w:before="4" w:line="360" w:lineRule="auto"/>
        <w:widowControl/>
        <w:rPr>
          <w:rFonts w:ascii="宋体" w:hAnsi="宋体"/>
          <w:color w:val="000000"/>
          <w:sz w:val="24"/>
          <w:highlight w:val="none"/>
        </w:rPr>
      </w:pPr>
      <w:r>
        <w:rPr>
          <w:rFonts w:hint="eastAsia" w:ascii="宋体" w:hAnsi="宋体"/>
          <w:color w:val="000000"/>
          <w:sz w:val="24"/>
          <w:highlight w:val="none"/>
        </w:rPr>
        <w:t xml:space="preserve">投标供应商：（盖章）</w:t>
      </w:r>
      <w:r/>
    </w:p>
    <w:p>
      <w:pPr>
        <w:spacing w:before="4" w:line="360" w:lineRule="auto"/>
        <w:widowControl/>
        <w:rPr>
          <w:rFonts w:ascii="宋体" w:hAnsi="宋体"/>
          <w:color w:val="000000"/>
          <w:sz w:val="24"/>
          <w:highlight w:val="none"/>
        </w:rPr>
      </w:pPr>
      <w:r>
        <w:rPr>
          <w:rFonts w:hint="eastAsia" w:ascii="宋体" w:hAnsi="宋体"/>
          <w:color w:val="000000"/>
          <w:sz w:val="24"/>
          <w:highlight w:val="none"/>
        </w:rPr>
        <w:t xml:space="preserve">法定代表人或委托代理人：（签字或盖章）</w:t>
      </w:r>
      <w:r/>
    </w:p>
    <w:p>
      <w:pPr>
        <w:spacing w:before="4" w:line="360" w:lineRule="auto"/>
        <w:widowControl/>
        <w:rPr>
          <w:rFonts w:hint="eastAsia" w:ascii="宋体" w:hAnsi="宋体"/>
          <w:color w:val="000000"/>
          <w:sz w:val="24"/>
          <w:highlight w:val="none"/>
        </w:rPr>
      </w:pPr>
      <w:r>
        <w:rPr>
          <w:rFonts w:hint="eastAsia" w:ascii="宋体" w:hAnsi="宋体"/>
          <w:color w:val="000000"/>
          <w:sz w:val="24"/>
          <w:highlight w:val="none"/>
        </w:rPr>
        <w:t xml:space="preserve">电话：                   传真：               </w:t>
      </w:r>
      <w:r/>
    </w:p>
    <w:p>
      <w:pPr>
        <w:spacing w:before="4" w:line="360" w:lineRule="auto"/>
        <w:widowControl/>
        <w:rPr>
          <w:rFonts w:ascii="宋体" w:hAnsi="宋体"/>
          <w:color w:val="000000"/>
          <w:sz w:val="24"/>
          <w:highlight w:val="none"/>
        </w:rPr>
      </w:pPr>
      <w:r>
        <w:rPr>
          <w:rFonts w:hint="eastAsia" w:ascii="宋体" w:hAnsi="宋体"/>
          <w:color w:val="000000"/>
          <w:sz w:val="24"/>
          <w:highlight w:val="none"/>
        </w:rPr>
        <w:t xml:space="preserve">地址：                   邮编：</w:t>
      </w:r>
      <w:r/>
    </w:p>
    <w:p>
      <w:pPr>
        <w:spacing w:before="4" w:line="360" w:lineRule="auto"/>
        <w:widowControl/>
        <w:rPr>
          <w:rFonts w:ascii="宋体" w:hAnsi="宋体"/>
          <w:color w:val="000000"/>
          <w:sz w:val="24"/>
          <w:highlight w:val="none"/>
        </w:rPr>
      </w:pPr>
      <w:r>
        <w:rPr>
          <w:rFonts w:hint="eastAsia" w:ascii="宋体" w:hAnsi="宋体"/>
          <w:color w:val="000000"/>
          <w:sz w:val="24"/>
          <w:highlight w:val="none"/>
        </w:rPr>
        <w:t xml:space="preserve">开户名称：               </w:t>
      </w:r>
      <w:r/>
    </w:p>
    <w:p>
      <w:pPr>
        <w:spacing w:before="4" w:line="360" w:lineRule="auto"/>
        <w:widowControl/>
        <w:rPr>
          <w:rFonts w:ascii="宋体" w:hAnsi="宋体"/>
          <w:color w:val="000000"/>
          <w:sz w:val="24"/>
          <w:highlight w:val="none"/>
        </w:rPr>
      </w:pPr>
      <w:r>
        <w:rPr>
          <w:rFonts w:hint="eastAsia" w:ascii="宋体" w:hAnsi="宋体"/>
          <w:color w:val="000000"/>
          <w:sz w:val="24"/>
          <w:highlight w:val="none"/>
        </w:rPr>
        <w:t xml:space="preserve">开户银行：                 </w:t>
      </w:r>
      <w:r/>
    </w:p>
    <w:p>
      <w:pPr>
        <w:spacing w:before="4"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开户账号：</w:t>
      </w:r>
      <w:bookmarkStart w:id="34" w:name="_Toc26058"/>
      <w:r/>
      <w:bookmarkStart w:id="35" w:name="_Toc21650"/>
      <w:r/>
      <w:r/>
    </w:p>
    <w:p>
      <w:pPr>
        <w:ind w:firstLine="0"/>
        <w:jc w:val="left"/>
        <w:spacing w:line="240" w:lineRule="auto"/>
        <w:rPr>
          <w:rFonts w:hint="eastAsia" w:ascii="宋体" w:hAnsi="宋体" w:cs="宋体"/>
          <w:bCs/>
          <w:sz w:val="24"/>
          <w:highlight w:val="none"/>
        </w:rPr>
        <w:outlineLvl w:val="9"/>
      </w:pPr>
      <w:r>
        <w:rPr>
          <w:rFonts w:hint="eastAsia" w:ascii="宋体" w:hAnsi="宋体" w:cs="宋体"/>
          <w:bCs/>
          <w:sz w:val="24"/>
          <w:highlight w:val="none"/>
        </w:rPr>
        <w:br w:type="page" w:clear="all"/>
      </w:r>
      <w:r/>
    </w:p>
    <w:p>
      <w:pPr>
        <w:ind w:firstLine="420"/>
        <w:jc w:val="center"/>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附件1：无锡市人民医院供应商管理办法</w:t>
      </w:r>
      <w:r/>
    </w:p>
    <w:p>
      <w:pPr>
        <w:ind w:firstLine="420"/>
        <w:jc w:val="left"/>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第一条 为进一步加强对供应商的监督管理，建立安全稳定的供应商队伍，确保医院能得到及时、长期、稳定的高质量服务，同时进一步加强党风廉政建设、行风建设，防范业务活动中不规范和违纪违法行为的发生，规范对供应商违约失信行为的惩戒标准和工作程序，预防商业贿赂行为，根据中央纪委国家监委会同有关单位联合印发的《关于进一步推进受贿行贿一起查的意见》等有关规定，特制订本办法。</w:t>
      </w:r>
      <w:r/>
    </w:p>
    <w:p>
      <w:pPr>
        <w:ind w:firstLine="420"/>
        <w:jc w:val="left"/>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第二条 本办法适用于参与医院各类采购及在一定时期内持续提供药品、耗材、设备、试剂、信息产品以及办公用品、后勤物资等商品、服务的供应商。</w:t>
      </w:r>
      <w:r/>
    </w:p>
    <w:p>
      <w:pPr>
        <w:ind w:firstLine="420"/>
        <w:jc w:val="left"/>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第三条 本办法所称黑名单供应商是指在医院院内采购项目（非招标投标法和政府采购法相关规范适用范围）及履约过程中，发生违纪违法和违反招投标规则和本单位相关规定、不遵守合同与承诺、利用商业贿赂及其他不正当手段等谋取利益的相关供应商及相关人员。</w:t>
      </w:r>
      <w:r/>
    </w:p>
    <w:p>
      <w:pPr>
        <w:ind w:firstLine="420"/>
        <w:jc w:val="left"/>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第四条 供应商要严格遵守国家《中华人民共和国药品管理法》《医疗器械监督管理条例》等国家相关法律法规开展经营活动，按照《药品经营许可证》《医疗器械经营许可证》等相关证照核准的经营范围、经营方式开展业务往来，绝不经营假冒伪劣产品。</w:t>
      </w:r>
      <w:r/>
    </w:p>
    <w:p>
      <w:pPr>
        <w:ind w:firstLine="420"/>
        <w:jc w:val="left"/>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第五条 供应商不得以现金、有价证券、实物或变相组织旅游和娱乐活动等形式贿赂医院人员；不以任何名义为我院工作人员报销应由个人支付的任何费用；不以任何理由安排我院工作人员参加高消费宴请及娱乐活动；不为我院工作人员及其家属购置或提供通讯工具、交通工具、高档办公用品和一些其他服务；不得要求医院任何部门、任何个人对药品、器械的使用情况进行统计。</w:t>
      </w:r>
      <w:r/>
    </w:p>
    <w:p>
      <w:pPr>
        <w:ind w:firstLine="420"/>
        <w:jc w:val="left"/>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第六条 遵守“两指”制度，供应商必须在指定时间、指定地点开展活动。</w:t>
      </w:r>
      <w:r/>
    </w:p>
    <w:p>
      <w:pPr>
        <w:ind w:firstLine="420"/>
        <w:jc w:val="left"/>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第七条 供应商划入黑名单的依据和标准</w:t>
      </w:r>
      <w:r/>
    </w:p>
    <w:p>
      <w:pPr>
        <w:ind w:firstLine="420"/>
        <w:jc w:val="left"/>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（一）涉及一切商业贿赂行为，包含有明确司法判决书、行政处罚决定书、行风办查实的、审计发现的问题以及其他商业贿赂行为。</w:t>
      </w:r>
      <w:r/>
    </w:p>
    <w:p>
      <w:pPr>
        <w:ind w:firstLine="420"/>
        <w:jc w:val="left"/>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（二）在招投标过程中或物资采购过程中相互串通投标、非法以他人名义投标和以其他方式弄虚作假骗取中标的行为。</w:t>
      </w:r>
      <w:r/>
    </w:p>
    <w:p>
      <w:pPr>
        <w:ind w:firstLine="420"/>
        <w:jc w:val="left"/>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（三）严重违反投标承诺、中标后不按响应文件签订合同或不按合同约定，有提高价格、降低质量、拖延工期或供货时间的不诚信行为。</w:t>
      </w:r>
      <w:r/>
    </w:p>
    <w:p>
      <w:pPr>
        <w:ind w:firstLine="420"/>
        <w:jc w:val="left"/>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（四）在履行投标承诺或合同过程中，出现严重的质量问题或给本单位造成重大经济损失、安全事故以及不良社会影响的。</w:t>
      </w:r>
      <w:r/>
    </w:p>
    <w:p>
      <w:pPr>
        <w:ind w:firstLine="420"/>
        <w:jc w:val="left"/>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（五）不遵守招投标法律法规，在招标采购过程中有恶意诽谤、诬告或陷害其他竞争对手的不良行为。</w:t>
      </w:r>
      <w:r/>
    </w:p>
    <w:p>
      <w:pPr>
        <w:ind w:firstLine="420"/>
        <w:jc w:val="left"/>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（六）有其他违反国家法律法规及招投标管理相关规定的。</w:t>
      </w:r>
      <w:r/>
    </w:p>
    <w:p>
      <w:pPr>
        <w:ind w:firstLine="420"/>
        <w:jc w:val="left"/>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第八条 供应商黑名单的建立</w:t>
      </w:r>
      <w:r/>
    </w:p>
    <w:p>
      <w:pPr>
        <w:ind w:firstLine="420"/>
        <w:jc w:val="left"/>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（一）采购中心与纪委监察办负责供应商黑名单的建立。</w:t>
      </w:r>
      <w:r/>
    </w:p>
    <w:p>
      <w:pPr>
        <w:ind w:firstLine="420"/>
        <w:jc w:val="left"/>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（二）采购中心负责供应商的日常管理，建立供应商考核权重表，定期召集各相关职能部门和使用部门对供应商进行考核。</w:t>
      </w:r>
      <w:r/>
    </w:p>
    <w:p>
      <w:pPr>
        <w:ind w:firstLine="420"/>
        <w:jc w:val="left"/>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三）供应商考核结果分优秀（90分以上）、良好（75-89分）合格（60-75分）和不合格(60分以下)四类，年度评审，对评审合格以上的供货商可续签供货协议，但评审合格的供货商需提交书面整改意见；评审不合格的供货商，需经谈话提出整改意见，供货商提交整改方案后可续签供货协议，连续二次以上评审不合格取消下一阶段的供货资格，采购中心重新进行招标确定新供货商。        </w:t>
      </w:r>
      <w:r/>
    </w:p>
    <w:p>
      <w:pPr>
        <w:ind w:firstLine="420"/>
        <w:jc w:val="left"/>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第九条 供应商黑名单的处理</w:t>
      </w:r>
      <w:r/>
    </w:p>
    <w:p>
      <w:pPr>
        <w:ind w:firstLine="420"/>
        <w:jc w:val="left"/>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对于列入黑名单的供应商，医院有权采取以下部分或全部处理措施：</w:t>
      </w:r>
      <w:r/>
    </w:p>
    <w:p>
      <w:pPr>
        <w:ind w:firstLine="420"/>
        <w:jc w:val="left"/>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（一）约谈、告诫。</w:t>
      </w:r>
      <w:r/>
    </w:p>
    <w:p>
      <w:pPr>
        <w:ind w:firstLine="420"/>
        <w:jc w:val="left"/>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（二）对于只有唯一授权的产品，通过实施二轮谈价的方式，来挤压隐性利润、强化成本把控。</w:t>
      </w:r>
      <w:r/>
    </w:p>
    <w:p>
      <w:pPr>
        <w:ind w:firstLine="420"/>
        <w:jc w:val="left"/>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（三）对于开放的、通用的产品，相关职能部门提供遴选规则及参数需求，采购中心用公开遴选的方式引入充分竞争，打破固定合作壁垒，引入更具性价比的供应商。</w:t>
      </w:r>
      <w:r/>
    </w:p>
    <w:p>
      <w:pPr>
        <w:ind w:firstLine="420"/>
        <w:jc w:val="left"/>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（四）根据法律规定或合同约定要求供应商承担违约责任。</w:t>
      </w:r>
      <w:r/>
    </w:p>
    <w:p>
      <w:pPr>
        <w:ind w:firstLine="420"/>
        <w:jc w:val="left"/>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（五）解除合同。</w:t>
      </w:r>
      <w:r/>
    </w:p>
    <w:p>
      <w:pPr>
        <w:ind w:firstLine="420"/>
        <w:jc w:val="left"/>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（六）禁止后续三年内参加本办法所涉及的采购项目。</w:t>
      </w:r>
      <w:r/>
    </w:p>
    <w:p>
      <w:pPr>
        <w:ind w:firstLine="420"/>
        <w:jc w:val="left"/>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第十条 本办法将作为院内采购投标文件或长期供货协议的附件，要求供应商明确“知情并执行”并遵守该管理办法。</w:t>
      </w:r>
      <w:r/>
    </w:p>
    <w:p>
      <w:pPr>
        <w:ind w:firstLine="420"/>
        <w:jc w:val="left"/>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第十一条 本办法自发布之日起施行，由采购中心负责解释。</w:t>
      </w:r>
      <w:r/>
    </w:p>
    <w:p>
      <w:pPr>
        <w:spacing w:before="0" w:line="240" w:lineRule="auto"/>
        <w:widowControl/>
        <w:rPr>
          <w:rFonts w:hint="eastAsia" w:ascii="宋体" w:hAnsi="宋体"/>
          <w:color w:val="000000"/>
          <w:sz w:val="24"/>
          <w:highlight w:val="none"/>
        </w:rPr>
      </w:pPr>
      <w:r>
        <w:rPr>
          <w:rFonts w:hint="eastAsia" w:ascii="宋体" w:hAnsi="宋体" w:cs="宋体"/>
          <w:bCs/>
          <w:sz w:val="24"/>
          <w:highlight w:val="none"/>
        </w:rPr>
        <w:t xml:space="preserve">                                 2026年1月4日印发</w:t>
      </w:r>
      <w:r>
        <w:rPr>
          <w:rFonts w:hint="eastAsia" w:ascii="宋体" w:hAnsi="宋体"/>
          <w:color w:val="000000"/>
          <w:sz w:val="24"/>
          <w:highlight w:val="none"/>
        </w:rPr>
        <w:br w:type="page" w:clear="all"/>
      </w:r>
      <w:r/>
    </w:p>
    <w:p>
      <w:pPr>
        <w:spacing w:before="4" w:line="360" w:lineRule="auto"/>
        <w:widowControl/>
        <w:rPr>
          <w:rFonts w:ascii="黑体" w:eastAsia="黑体"/>
          <w:b/>
          <w:color w:val="000000"/>
          <w:sz w:val="24"/>
          <w:szCs w:val="30"/>
          <w:highlight w:val="none"/>
        </w:rPr>
      </w:pPr>
      <w:r>
        <w:rPr>
          <w:rFonts w:hint="eastAsia" w:ascii="黑体" w:eastAsia="黑体"/>
          <w:b/>
          <w:color w:val="000000"/>
          <w:sz w:val="24"/>
          <w:szCs w:val="30"/>
          <w:highlight w:val="none"/>
        </w:rPr>
        <w:t xml:space="preserve">（八）开标一览表（格式）：</w:t>
      </w:r>
      <w:bookmarkEnd w:id="34"/>
      <w:r/>
      <w:bookmarkEnd w:id="35"/>
      <w:r/>
      <w:r/>
    </w:p>
    <w:p>
      <w:pPr>
        <w:rPr>
          <w:highlight w:val="none"/>
        </w:rPr>
      </w:pPr>
      <w:r>
        <w:rPr>
          <w:highlight w:val="none"/>
        </w:rPr>
      </w:r>
      <w:r/>
    </w:p>
    <w:p>
      <w:pPr>
        <w:pStyle w:val="728"/>
        <w:jc w:val="center"/>
        <w:spacing w:line="360" w:lineRule="exact"/>
        <w:rPr>
          <w:highlight w:val="none"/>
        </w:rPr>
      </w:pPr>
      <w:r>
        <w:rPr>
          <w:rFonts w:hint="eastAsia"/>
          <w:highlight w:val="none"/>
        </w:rPr>
        <w:t xml:space="preserve">开标一览表</w:t>
      </w:r>
      <w:r/>
    </w:p>
    <w:p>
      <w:pPr>
        <w:spacing w:line="300" w:lineRule="auto"/>
        <w:rPr>
          <w:rFonts w:ascii="宋体" w:hAnsi="宋体"/>
          <w:color w:val="000000"/>
          <w:highlight w:val="none"/>
        </w:rPr>
      </w:pPr>
      <w:r>
        <w:rPr>
          <w:rFonts w:hint="eastAsia" w:ascii="宋体" w:hAnsi="宋体"/>
          <w:color w:val="000000"/>
          <w:sz w:val="24"/>
          <w:highlight w:val="none"/>
        </w:rPr>
        <w:t xml:space="preserve">投标供应商全称（加盖公章）：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采购项目编号：</w:t>
      </w:r>
      <w:r/>
    </w:p>
    <w:tbl>
      <w:tblPr>
        <w:tblStyle w:val="736"/>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03"/>
        <w:gridCol w:w="6748"/>
      </w:tblGrid>
      <w:tr>
        <w:trPr>
          <w:cantSplit/>
          <w:jc w:val="center"/>
          <w:trHeight w:val="1031"/>
        </w:trPr>
        <w:tc>
          <w:tcPr>
            <w:tcW w:w="2203" w:type="dxa"/>
            <w:vAlign w:val="center"/>
            <w:textDirection w:val="lrTb"/>
            <w:noWrap/>
          </w:tcPr>
          <w:p>
            <w:pPr>
              <w:jc w:val="center"/>
              <w:widowControl/>
              <w:rPr>
                <w:rFonts w:ascii="宋体" w:hAnsi="宋体" w:cs="宋体"/>
                <w:color w:val="000000"/>
                <w:sz w:val="24"/>
                <w:highlight w:val="none"/>
              </w:rPr>
            </w:pPr>
            <w:r>
              <w:rPr>
                <w:rFonts w:hint="eastAsia" w:ascii="宋体" w:hAnsi="宋体"/>
                <w:color w:val="000000"/>
                <w:sz w:val="24"/>
                <w:highlight w:val="none"/>
              </w:rPr>
              <w:t xml:space="preserve">项目总报价</w:t>
            </w:r>
            <w:r/>
          </w:p>
        </w:tc>
        <w:tc>
          <w:tcPr>
            <w:tcW w:w="6748" w:type="dxa"/>
            <w:vAlign w:val="center"/>
            <w:textDirection w:val="lrTb"/>
            <w:noWrap/>
          </w:tcPr>
          <w:p>
            <w:pPr>
              <w:spacing w:line="360" w:lineRule="auto"/>
              <w:rPr>
                <w:rFonts w:ascii="宋体" w:hAnsi="宋体" w:cs="宋体"/>
                <w:color w:val="000000"/>
                <w:sz w:val="24"/>
                <w:szCs w:val="20"/>
                <w:highlight w:val="none"/>
              </w:rPr>
            </w:pPr>
            <w:r>
              <w:rPr>
                <w:rFonts w:hint="eastAsia" w:ascii="宋体" w:hAnsi="宋体" w:cs="宋体"/>
                <w:color w:val="000000"/>
                <w:sz w:val="24"/>
                <w:szCs w:val="20"/>
                <w:highlight w:val="none"/>
              </w:rPr>
              <w:t xml:space="preserve">大写金额：    </w:t>
            </w:r>
            <w:r/>
          </w:p>
          <w:p>
            <w:pPr>
              <w:spacing w:line="360" w:lineRule="auto"/>
              <w:rPr>
                <w:rFonts w:ascii="宋体" w:hAnsi="宋体" w:cs="宋体"/>
                <w:color w:val="000000"/>
                <w:sz w:val="24"/>
                <w:szCs w:val="28"/>
                <w:highlight w:val="none"/>
              </w:rPr>
            </w:pPr>
            <w:r>
              <w:rPr>
                <w:rFonts w:hint="eastAsia" w:ascii="宋体" w:hAnsi="宋体" w:cs="宋体"/>
                <w:color w:val="000000"/>
                <w:sz w:val="24"/>
                <w:szCs w:val="20"/>
                <w:highlight w:val="none"/>
              </w:rPr>
              <w:t xml:space="preserve">小写金额：</w:t>
            </w:r>
            <w:r/>
          </w:p>
        </w:tc>
      </w:tr>
      <w:tr>
        <w:trPr>
          <w:cantSplit/>
          <w:jc w:val="center"/>
          <w:trHeight w:val="1031"/>
        </w:trPr>
        <w:tc>
          <w:tcPr>
            <w:tcW w:w="2203" w:type="dxa"/>
            <w:vAlign w:val="center"/>
            <w:textDirection w:val="lrTb"/>
            <w:noWrap/>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服务期</w:t>
            </w:r>
            <w:r/>
          </w:p>
        </w:tc>
        <w:tc>
          <w:tcPr>
            <w:tcW w:w="6748" w:type="dxa"/>
            <w:vAlign w:val="center"/>
            <w:textDirection w:val="lrTb"/>
            <w:noWrap/>
          </w:tcPr>
          <w:p>
            <w:pPr>
              <w:spacing w:line="300" w:lineRule="auto"/>
              <w:rPr>
                <w:rFonts w:ascii="宋体" w:hAnsi="宋体" w:cs="宋体"/>
                <w:color w:val="000000"/>
                <w:sz w:val="24"/>
                <w:szCs w:val="28"/>
                <w:highlight w:val="none"/>
              </w:rPr>
            </w:pPr>
            <w:r>
              <w:rPr>
                <w:rFonts w:ascii="宋体" w:hAnsi="宋体" w:cs="宋体"/>
                <w:color w:val="000000"/>
                <w:sz w:val="24"/>
                <w:szCs w:val="28"/>
                <w:highlight w:val="none"/>
              </w:rPr>
            </w:r>
            <w:r/>
          </w:p>
        </w:tc>
      </w:tr>
      <w:tr>
        <w:trPr>
          <w:cantSplit/>
          <w:jc w:val="center"/>
          <w:trHeight w:val="1031"/>
        </w:trPr>
        <w:tc>
          <w:tcPr>
            <w:tcW w:w="2203" w:type="dxa"/>
            <w:vAlign w:val="center"/>
            <w:textDirection w:val="lrTb"/>
            <w:noWrap/>
          </w:tcPr>
          <w:p>
            <w:pPr>
              <w:jc w:val="center"/>
              <w:widowControl/>
              <w:rPr>
                <w:rFonts w:ascii="宋体" w:hAnsi="宋体" w:cs="宋体"/>
                <w:color w:val="000000"/>
                <w:sz w:val="24"/>
                <w:highlight w:val="none"/>
              </w:rPr>
            </w:pPr>
            <w:r>
              <w:rPr>
                <w:rFonts w:hint="eastAsia" w:ascii="宋体" w:hAnsi="宋体" w:cs="宋体"/>
                <w:sz w:val="24"/>
                <w:highlight w:val="none"/>
              </w:rPr>
              <w:t xml:space="preserve">服务范围</w:t>
            </w:r>
            <w:r/>
          </w:p>
        </w:tc>
        <w:tc>
          <w:tcPr>
            <w:tcW w:w="6748" w:type="dxa"/>
            <w:vAlign w:val="center"/>
            <w:textDirection w:val="lrTb"/>
            <w:noWrap/>
          </w:tcPr>
          <w:p>
            <w:pPr>
              <w:spacing w:line="300" w:lineRule="auto"/>
              <w:rPr>
                <w:rFonts w:ascii="宋体" w:hAnsi="宋体" w:cs="宋体"/>
                <w:color w:val="000000"/>
                <w:sz w:val="24"/>
                <w:szCs w:val="28"/>
                <w:highlight w:val="none"/>
              </w:rPr>
            </w:pPr>
            <w:r>
              <w:rPr>
                <w:rFonts w:ascii="宋体" w:hAnsi="宋体" w:cs="宋体"/>
                <w:color w:val="000000"/>
                <w:sz w:val="24"/>
                <w:szCs w:val="28"/>
                <w:highlight w:val="none"/>
              </w:rPr>
            </w:r>
            <w:r/>
          </w:p>
        </w:tc>
      </w:tr>
      <w:tr>
        <w:trPr>
          <w:cantSplit/>
          <w:jc w:val="center"/>
          <w:trHeight w:val="1031"/>
        </w:trPr>
        <w:tc>
          <w:tcPr>
            <w:tcW w:w="2203" w:type="dxa"/>
            <w:vAlign w:val="center"/>
            <w:textDirection w:val="lrTb"/>
            <w:noWrap/>
          </w:tcPr>
          <w:p>
            <w:pPr>
              <w:jc w:val="center"/>
              <w:widowControl/>
              <w:rPr>
                <w:rFonts w:ascii="宋体" w:hAnsi="宋体" w:cs="宋体"/>
                <w:color w:val="000000"/>
                <w:sz w:val="24"/>
                <w:highlight w:val="none"/>
              </w:rPr>
            </w:pPr>
            <w:r>
              <w:rPr>
                <w:rFonts w:hint="eastAsia" w:ascii="宋体" w:hAnsi="宋体" w:cs="宋体"/>
                <w:sz w:val="24"/>
                <w:highlight w:val="none"/>
              </w:rPr>
              <w:t xml:space="preserve">服务质量要求</w:t>
            </w:r>
            <w:r/>
          </w:p>
        </w:tc>
        <w:tc>
          <w:tcPr>
            <w:tcW w:w="6748" w:type="dxa"/>
            <w:vAlign w:val="center"/>
            <w:textDirection w:val="lrTb"/>
            <w:noWrap/>
          </w:tcPr>
          <w:p>
            <w:pPr>
              <w:jc w:val="left"/>
              <w:widowControl/>
              <w:rPr>
                <w:rFonts w:ascii="宋体" w:hAnsi="宋体" w:cs="宋体"/>
                <w:color w:val="000000"/>
                <w:sz w:val="24"/>
                <w:highlight w:val="none"/>
              </w:rPr>
            </w:pPr>
            <w:r>
              <w:rPr>
                <w:rFonts w:ascii="宋体" w:hAnsi="宋体" w:cs="宋体"/>
                <w:color w:val="000000"/>
                <w:sz w:val="24"/>
                <w:highlight w:val="none"/>
              </w:rPr>
            </w:r>
            <w:r/>
          </w:p>
        </w:tc>
      </w:tr>
      <w:tr>
        <w:trPr>
          <w:cantSplit/>
          <w:jc w:val="center"/>
          <w:trHeight w:val="1031"/>
        </w:trPr>
        <w:tc>
          <w:tcPr>
            <w:gridSpan w:val="2"/>
            <w:tcW w:w="8951" w:type="dxa"/>
            <w:vAlign w:val="center"/>
            <w:textDirection w:val="lrTb"/>
            <w:noWrap/>
          </w:tcPr>
          <w:p>
            <w:pPr>
              <w:spacing w:line="340" w:lineRule="exact"/>
              <w:rPr>
                <w:rFonts w:ascii="宋体" w:hAnsi="宋体"/>
                <w:bCs/>
                <w:sz w:val="24"/>
                <w:szCs w:val="32"/>
                <w:highlight w:val="none"/>
              </w:rPr>
            </w:pPr>
            <w:r>
              <w:rPr>
                <w:rFonts w:hint="eastAsia" w:ascii="宋体" w:hAnsi="宋体"/>
                <w:bCs/>
                <w:sz w:val="24"/>
                <w:szCs w:val="32"/>
                <w:highlight w:val="none"/>
              </w:rPr>
              <w:t xml:space="preserve">是否属于小微型企业、监狱企业、残疾人福利性单位：</w:t>
            </w:r>
            <w:r/>
          </w:p>
          <w:p>
            <w:pPr>
              <w:jc w:val="left"/>
              <w:widowControl/>
              <w:rPr>
                <w:highlight w:val="none"/>
              </w:rPr>
            </w:pPr>
            <w:r>
              <w:rPr>
                <w:rFonts w:hint="eastAsia" w:ascii="宋体" w:hAnsi="宋体"/>
                <w:sz w:val="24"/>
                <w:szCs w:val="32"/>
                <w:highlight w:val="none"/>
              </w:rPr>
              <w:t xml:space="preserve">小型□        微型□      </w:t>
            </w:r>
            <w:r>
              <w:rPr>
                <w:rFonts w:hint="eastAsia" w:ascii="宋体" w:hAnsi="宋体"/>
                <w:bCs/>
                <w:sz w:val="24"/>
                <w:szCs w:val="32"/>
                <w:highlight w:val="none"/>
              </w:rPr>
              <w:t xml:space="preserve">监狱企业</w:t>
            </w:r>
            <w:r>
              <w:rPr>
                <w:rFonts w:hint="eastAsia" w:ascii="宋体" w:hAnsi="宋体"/>
                <w:sz w:val="24"/>
                <w:szCs w:val="32"/>
                <w:highlight w:val="none"/>
              </w:rPr>
              <w:t xml:space="preserve">□     </w:t>
            </w:r>
            <w:r>
              <w:rPr>
                <w:rFonts w:hint="eastAsia" w:ascii="宋体" w:hAnsi="宋体"/>
                <w:bCs/>
                <w:sz w:val="24"/>
                <w:szCs w:val="32"/>
                <w:highlight w:val="none"/>
              </w:rPr>
              <w:t xml:space="preserve">残疾人福利性单位</w:t>
            </w:r>
            <w:r>
              <w:rPr>
                <w:rFonts w:hint="eastAsia" w:ascii="宋体" w:hAnsi="宋体"/>
                <w:sz w:val="24"/>
                <w:szCs w:val="32"/>
                <w:highlight w:val="none"/>
              </w:rPr>
              <w:t xml:space="preserve">□</w:t>
            </w:r>
            <w:r/>
          </w:p>
        </w:tc>
      </w:tr>
    </w:tbl>
    <w:p>
      <w:pPr>
        <w:spacing w:line="300" w:lineRule="auto"/>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hint="eastAsia" w:ascii="宋体" w:hAnsi="宋体"/>
          <w:color w:val="000000"/>
          <w:sz w:val="24"/>
          <w:highlight w:val="none"/>
        </w:rPr>
        <w:t xml:space="preserve">法定代表人或授权代表签字和盖章：               日期：   年   月   日</w:t>
      </w:r>
      <w:r/>
    </w:p>
    <w:p>
      <w:pPr>
        <w:ind w:firstLine="480"/>
        <w:spacing w:line="360" w:lineRule="auto"/>
        <w:rPr>
          <w:rFonts w:ascii="宋体" w:hAnsi="宋体"/>
          <w:color w:val="000000"/>
          <w:sz w:val="24"/>
          <w:highlight w:val="none"/>
        </w:rPr>
      </w:pPr>
      <w:r>
        <w:rPr>
          <w:rFonts w:ascii="宋体" w:hAnsi="宋体"/>
          <w:color w:val="000000"/>
          <w:sz w:val="24"/>
          <w:highlight w:val="none"/>
        </w:rPr>
      </w:r>
      <w:r/>
    </w:p>
    <w:p>
      <w:pPr>
        <w:rPr>
          <w:rFonts w:hint="eastAsia" w:ascii="黑体" w:eastAsia="黑体"/>
          <w:b/>
          <w:color w:val="000000"/>
          <w:sz w:val="24"/>
          <w:szCs w:val="30"/>
          <w:highlight w:val="none"/>
        </w:rPr>
      </w:pPr>
      <w:r>
        <w:rPr>
          <w:rFonts w:hint="eastAsia" w:ascii="黑体" w:eastAsia="黑体"/>
          <w:b/>
          <w:color w:val="000000"/>
          <w:sz w:val="24"/>
          <w:szCs w:val="30"/>
          <w:highlight w:val="none"/>
        </w:rPr>
      </w:r>
      <w:r/>
    </w:p>
    <w:p>
      <w:pPr>
        <w:rPr>
          <w:rFonts w:hint="eastAsia" w:ascii="黑体" w:eastAsia="黑体"/>
          <w:b/>
          <w:color w:val="000000"/>
          <w:sz w:val="24"/>
          <w:szCs w:val="30"/>
          <w:highlight w:val="none"/>
        </w:rPr>
      </w:pPr>
      <w:r>
        <w:rPr>
          <w:rFonts w:hint="eastAsia" w:ascii="黑体" w:eastAsia="黑体"/>
          <w:b/>
          <w:color w:val="000000"/>
          <w:sz w:val="24"/>
          <w:szCs w:val="30"/>
          <w:highlight w:val="none"/>
        </w:rPr>
      </w:r>
      <w:r/>
    </w:p>
    <w:p>
      <w:pPr>
        <w:rPr>
          <w:rFonts w:hint="eastAsia" w:ascii="黑体" w:eastAsia="黑体"/>
          <w:b/>
          <w:color w:val="000000"/>
          <w:sz w:val="24"/>
          <w:szCs w:val="30"/>
          <w:highlight w:val="none"/>
        </w:rPr>
      </w:pPr>
      <w:r>
        <w:rPr>
          <w:rFonts w:hint="eastAsia" w:ascii="黑体" w:eastAsia="黑体"/>
          <w:b/>
          <w:color w:val="000000"/>
          <w:sz w:val="24"/>
          <w:szCs w:val="30"/>
          <w:highlight w:val="none"/>
        </w:rPr>
        <w:t xml:space="preserve">注:(1)如开标一览表格式与“苏采云”系统中提供的格式不一致，以“苏采云”系统中提供的格式为准。</w:t>
      </w:r>
      <w:r/>
    </w:p>
    <w:p>
      <w:pPr>
        <w:rPr>
          <w:rFonts w:ascii="黑体" w:eastAsia="黑体"/>
          <w:b/>
          <w:color w:val="000000"/>
          <w:sz w:val="24"/>
          <w:szCs w:val="30"/>
          <w:highlight w:val="none"/>
        </w:rPr>
      </w:pPr>
      <w:r>
        <w:rPr>
          <w:rFonts w:hint="eastAsia" w:ascii="黑体" w:eastAsia="黑体"/>
          <w:b/>
          <w:color w:val="000000"/>
          <w:sz w:val="24"/>
          <w:szCs w:val="30"/>
          <w:highlight w:val="none"/>
        </w:rPr>
        <w:t xml:space="preserve">(2)开标一览表中的内容应与投标函内容一致，否则评标时一律按开标一览表中内容为准，开标一览表中必须盖章或签字。</w:t>
      </w:r>
      <w:r>
        <w:rPr>
          <w:rFonts w:hint="eastAsia" w:ascii="黑体" w:eastAsia="黑体"/>
          <w:b/>
          <w:color w:val="000000"/>
          <w:sz w:val="24"/>
          <w:szCs w:val="30"/>
          <w:highlight w:val="none"/>
        </w:rPr>
        <w:br w:type="page" w:clear="all"/>
      </w:r>
      <w:r/>
    </w:p>
    <w:p>
      <w:pPr>
        <w:spacing w:line="400" w:lineRule="exact"/>
        <w:rPr>
          <w:rFonts w:ascii="黑体" w:eastAsia="黑体"/>
          <w:b/>
          <w:color w:val="000000"/>
          <w:sz w:val="24"/>
          <w:szCs w:val="30"/>
          <w:highlight w:val="none"/>
        </w:rPr>
      </w:pPr>
      <w:r>
        <w:rPr>
          <w:rFonts w:hint="eastAsia" w:ascii="黑体" w:eastAsia="黑体"/>
          <w:b/>
          <w:color w:val="000000"/>
          <w:sz w:val="24"/>
          <w:szCs w:val="30"/>
          <w:highlight w:val="none"/>
        </w:rPr>
        <w:t xml:space="preserve">（九）明细报价表（格式）</w:t>
      </w:r>
      <w:r/>
    </w:p>
    <w:p>
      <w:pPr>
        <w:pStyle w:val="728"/>
        <w:jc w:val="center"/>
        <w:spacing w:line="360" w:lineRule="exact"/>
        <w:rPr>
          <w:highlight w:val="none"/>
        </w:rPr>
      </w:pPr>
      <w:r>
        <w:rPr>
          <w:rFonts w:hint="eastAsia"/>
          <w:highlight w:val="none"/>
        </w:rPr>
        <w:t xml:space="preserve">明细报价表</w:t>
      </w:r>
      <w:r/>
    </w:p>
    <w:p>
      <w:pPr>
        <w:spacing w:line="400" w:lineRule="exact"/>
        <w:rPr>
          <w:rFonts w:ascii="宋体" w:hAnsi="宋体"/>
          <w:bCs/>
          <w:sz w:val="24"/>
          <w:szCs w:val="32"/>
          <w:highlight w:val="none"/>
        </w:rPr>
      </w:pPr>
      <w:r>
        <w:rPr>
          <w:rFonts w:hint="eastAsia" w:ascii="宋体" w:hAnsi="宋体"/>
          <w:bCs/>
          <w:sz w:val="24"/>
          <w:szCs w:val="32"/>
          <w:highlight w:val="none"/>
        </w:rPr>
        <w:t xml:space="preserve">投标供应商名称（盖章）                      采购项目编号：</w:t>
      </w:r>
      <w:r/>
    </w:p>
    <w:tbl>
      <w:tblPr>
        <w:tblStyle w:val="736"/>
        <w:tblW w:w="936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30"/>
        <w:gridCol w:w="4360"/>
        <w:gridCol w:w="1335"/>
        <w:gridCol w:w="1579"/>
        <w:gridCol w:w="1462"/>
      </w:tblGrid>
      <w:tr>
        <w:trPr>
          <w:cantSplit/>
          <w:trHeight w:val="1149"/>
        </w:trPr>
        <w:tc>
          <w:tcPr>
            <w:tcMar>
              <w:left w:w="15" w:type="dxa"/>
              <w:top w:w="15" w:type="dxa"/>
              <w:right w:w="15" w:type="dxa"/>
              <w:bottom w:w="0" w:type="dxa"/>
            </w:tcMar>
            <w:tcW w:w="630" w:type="dxa"/>
            <w:vAlign w:val="center"/>
            <w:textDirection w:val="lrTb"/>
            <w:noWrap/>
          </w:tcPr>
          <w:p>
            <w:pPr>
              <w:jc w:val="center"/>
              <w:spacing w:before="5"/>
              <w:rPr>
                <w:rFonts w:ascii="宋体" w:hAnsi="宋体"/>
                <w:sz w:val="18"/>
                <w:highlight w:val="none"/>
              </w:rPr>
            </w:pPr>
            <w:r>
              <w:rPr>
                <w:rFonts w:hint="eastAsia" w:ascii="宋体" w:hAnsi="宋体"/>
                <w:sz w:val="18"/>
                <w:highlight w:val="none"/>
              </w:rPr>
              <w:t xml:space="preserve">序号</w:t>
            </w:r>
            <w:r/>
          </w:p>
        </w:tc>
        <w:tc>
          <w:tcPr>
            <w:tcMar>
              <w:left w:w="15" w:type="dxa"/>
              <w:top w:w="15" w:type="dxa"/>
              <w:right w:w="15" w:type="dxa"/>
              <w:bottom w:w="0" w:type="dxa"/>
            </w:tcMar>
            <w:tcW w:w="4360" w:type="dxa"/>
            <w:vAlign w:val="center"/>
            <w:textDirection w:val="lrTb"/>
            <w:noWrap/>
          </w:tcPr>
          <w:p>
            <w:pPr>
              <w:jc w:val="center"/>
              <w:spacing w:before="5"/>
              <w:rPr>
                <w:rFonts w:ascii="宋体" w:hAnsi="宋体"/>
                <w:sz w:val="18"/>
                <w:highlight w:val="none"/>
              </w:rPr>
            </w:pPr>
            <w:r>
              <w:rPr>
                <w:rFonts w:hint="eastAsia" w:ascii="宋体" w:hAnsi="宋体"/>
                <w:sz w:val="18"/>
                <w:highlight w:val="none"/>
              </w:rPr>
              <w:t xml:space="preserve">服务内容</w:t>
            </w:r>
            <w:r/>
          </w:p>
        </w:tc>
        <w:tc>
          <w:tcPr>
            <w:tcMar>
              <w:left w:w="15" w:type="dxa"/>
              <w:top w:w="15" w:type="dxa"/>
              <w:right w:w="15" w:type="dxa"/>
              <w:bottom w:w="0" w:type="dxa"/>
            </w:tcMar>
            <w:tcW w:w="1335" w:type="dxa"/>
            <w:vAlign w:val="center"/>
            <w:textDirection w:val="lrTb"/>
            <w:noWrap/>
          </w:tcPr>
          <w:p>
            <w:pPr>
              <w:jc w:val="center"/>
              <w:spacing w:before="5"/>
              <w:rPr>
                <w:rFonts w:ascii="宋体" w:hAnsi="宋体"/>
                <w:sz w:val="18"/>
                <w:highlight w:val="none"/>
              </w:rPr>
            </w:pPr>
            <w:r>
              <w:rPr>
                <w:rFonts w:hint="eastAsia" w:ascii="宋体" w:hAnsi="宋体"/>
                <w:sz w:val="18"/>
                <w:highlight w:val="none"/>
              </w:rPr>
              <w:t xml:space="preserve">数量</w:t>
            </w:r>
            <w:r/>
          </w:p>
        </w:tc>
        <w:tc>
          <w:tcPr>
            <w:tcW w:w="1579" w:type="dxa"/>
            <w:vAlign w:val="center"/>
            <w:textDirection w:val="lrTb"/>
            <w:noWrap/>
          </w:tcPr>
          <w:p>
            <w:pPr>
              <w:jc w:val="center"/>
              <w:spacing w:before="5"/>
              <w:rPr>
                <w:rFonts w:ascii="宋体" w:hAnsi="宋体"/>
                <w:sz w:val="18"/>
                <w:highlight w:val="none"/>
              </w:rPr>
            </w:pPr>
            <w:r>
              <w:rPr>
                <w:rFonts w:hint="eastAsia" w:ascii="宋体" w:hAnsi="宋体"/>
                <w:bCs/>
                <w:sz w:val="18"/>
                <w:highlight w:val="none"/>
              </w:rPr>
              <w:t xml:space="preserve">单报价</w:t>
            </w:r>
            <w:r/>
          </w:p>
        </w:tc>
        <w:tc>
          <w:tcPr>
            <w:tcW w:w="1462" w:type="dxa"/>
            <w:vAlign w:val="center"/>
            <w:textDirection w:val="lrTb"/>
            <w:noWrap/>
          </w:tcPr>
          <w:p>
            <w:pPr>
              <w:jc w:val="center"/>
              <w:spacing w:before="5"/>
              <w:rPr>
                <w:rFonts w:ascii="宋体" w:hAnsi="宋体"/>
                <w:sz w:val="18"/>
                <w:highlight w:val="none"/>
              </w:rPr>
            </w:pPr>
            <w:r>
              <w:rPr>
                <w:rFonts w:hint="eastAsia" w:ascii="宋体" w:hAnsi="宋体"/>
                <w:bCs/>
                <w:sz w:val="18"/>
                <w:highlight w:val="none"/>
              </w:rPr>
              <w:t xml:space="preserve">分项总报价</w:t>
            </w:r>
            <w:r/>
          </w:p>
        </w:tc>
      </w:tr>
      <w:tr>
        <w:trPr>
          <w:cantSplit/>
          <w:trHeight w:val="366"/>
        </w:trPr>
        <w:tc>
          <w:tcPr>
            <w:tcMar>
              <w:left w:w="15" w:type="dxa"/>
              <w:top w:w="15" w:type="dxa"/>
              <w:right w:w="15" w:type="dxa"/>
              <w:bottom w:w="0" w:type="dxa"/>
            </w:tcMar>
            <w:tcW w:w="630" w:type="dxa"/>
            <w:vAlign w:val="center"/>
            <w:textDirection w:val="lrTb"/>
            <w:noWrap/>
          </w:tcPr>
          <w:p>
            <w:pPr>
              <w:pStyle w:val="1175"/>
              <w:spacing w:before="5"/>
              <w:tabs>
                <w:tab w:val="clear" w:pos="4153" w:leader="none"/>
                <w:tab w:val="clear" w:pos="8306" w:leader="none"/>
              </w:tabs>
              <w:rPr>
                <w:rFonts w:ascii="宋体" w:hAnsi="宋体"/>
                <w:highlight w:val="none"/>
              </w:rPr>
              <w:pBdr>
                <w:bottom w:val="none" w:color="000000" w:sz="0" w:space="0"/>
              </w:pBdr>
            </w:pPr>
            <w:r>
              <w:rPr>
                <w:rFonts w:hint="eastAsia" w:ascii="宋体" w:hAnsi="宋体"/>
                <w:highlight w:val="none"/>
              </w:rPr>
              <w:t xml:space="preserve">1</w:t>
            </w:r>
            <w:r/>
          </w:p>
        </w:tc>
        <w:tc>
          <w:tcPr>
            <w:tcMar>
              <w:left w:w="15" w:type="dxa"/>
              <w:top w:w="15" w:type="dxa"/>
              <w:right w:w="15" w:type="dxa"/>
              <w:bottom w:w="0" w:type="dxa"/>
            </w:tcMar>
            <w:tcW w:w="4360" w:type="dxa"/>
            <w:vAlign w:val="center"/>
            <w:textDirection w:val="lrTb"/>
            <w:noWrap/>
          </w:tcPr>
          <w:p>
            <w:pPr>
              <w:jc w:val="center"/>
              <w:rPr>
                <w:rFonts w:ascii="宋体" w:hAnsi="宋体"/>
                <w:bCs/>
                <w:sz w:val="18"/>
                <w:highlight w:val="none"/>
              </w:rPr>
            </w:pPr>
            <w:r>
              <w:rPr>
                <w:rFonts w:ascii="宋体" w:hAnsi="宋体"/>
                <w:bCs/>
                <w:sz w:val="18"/>
                <w:highlight w:val="none"/>
              </w:rPr>
            </w:r>
            <w:r/>
          </w:p>
        </w:tc>
        <w:tc>
          <w:tcPr>
            <w:tcMar>
              <w:left w:w="15" w:type="dxa"/>
              <w:top w:w="15" w:type="dxa"/>
              <w:right w:w="15" w:type="dxa"/>
              <w:bottom w:w="0" w:type="dxa"/>
            </w:tcMar>
            <w:tcW w:w="1335" w:type="dxa"/>
            <w:vAlign w:val="center"/>
            <w:textDirection w:val="lrTb"/>
            <w:noWrap/>
          </w:tcPr>
          <w:p>
            <w:pPr>
              <w:jc w:val="center"/>
              <w:rPr>
                <w:rFonts w:ascii="宋体" w:hAnsi="宋体"/>
                <w:b/>
                <w:bCs/>
                <w:highlight w:val="none"/>
              </w:rPr>
            </w:pPr>
            <w:r>
              <w:rPr>
                <w:rFonts w:ascii="宋体" w:hAnsi="宋体"/>
                <w:b/>
                <w:bCs/>
                <w:highlight w:val="none"/>
              </w:rPr>
            </w:r>
            <w:r/>
          </w:p>
        </w:tc>
        <w:tc>
          <w:tcPr>
            <w:tcW w:w="1579" w:type="dxa"/>
            <w:vAlign w:val="center"/>
            <w:textDirection w:val="lrTb"/>
            <w:noWrap/>
          </w:tcPr>
          <w:p>
            <w:pPr>
              <w:jc w:val="center"/>
              <w:rPr>
                <w:rFonts w:ascii="宋体" w:hAnsi="宋体"/>
                <w:b/>
                <w:bCs/>
                <w:highlight w:val="none"/>
              </w:rPr>
            </w:pPr>
            <w:r>
              <w:rPr>
                <w:rFonts w:ascii="宋体" w:hAnsi="宋体"/>
                <w:b/>
                <w:bCs/>
                <w:highlight w:val="none"/>
              </w:rPr>
            </w:r>
            <w:r/>
          </w:p>
        </w:tc>
        <w:tc>
          <w:tcPr>
            <w:tcW w:w="1462" w:type="dxa"/>
            <w:vAlign w:val="center"/>
            <w:textDirection w:val="lrTb"/>
            <w:noWrap/>
          </w:tcPr>
          <w:p>
            <w:pPr>
              <w:jc w:val="center"/>
              <w:rPr>
                <w:rFonts w:ascii="宋体" w:hAnsi="宋体"/>
                <w:b/>
                <w:bCs/>
                <w:highlight w:val="none"/>
              </w:rPr>
            </w:pPr>
            <w:r>
              <w:rPr>
                <w:rFonts w:ascii="宋体" w:hAnsi="宋体"/>
                <w:b/>
                <w:bCs/>
                <w:highlight w:val="none"/>
              </w:rPr>
            </w:r>
            <w:r/>
          </w:p>
        </w:tc>
      </w:tr>
      <w:tr>
        <w:trPr>
          <w:cantSplit/>
          <w:trHeight w:val="366"/>
        </w:trPr>
        <w:tc>
          <w:tcPr>
            <w:tcMar>
              <w:left w:w="15" w:type="dxa"/>
              <w:top w:w="15" w:type="dxa"/>
              <w:right w:w="15" w:type="dxa"/>
              <w:bottom w:w="0" w:type="dxa"/>
            </w:tcMar>
            <w:tcW w:w="630" w:type="dxa"/>
            <w:vAlign w:val="center"/>
            <w:textDirection w:val="lrTb"/>
            <w:noWrap/>
          </w:tcPr>
          <w:p>
            <w:pPr>
              <w:pStyle w:val="1175"/>
              <w:spacing w:before="5"/>
              <w:tabs>
                <w:tab w:val="clear" w:pos="4153" w:leader="none"/>
                <w:tab w:val="clear" w:pos="8306" w:leader="none"/>
              </w:tabs>
              <w:rPr>
                <w:rFonts w:ascii="宋体" w:hAnsi="宋体"/>
                <w:highlight w:val="none"/>
              </w:rPr>
              <w:pBdr>
                <w:bottom w:val="none" w:color="000000" w:sz="0" w:space="0"/>
              </w:pBdr>
            </w:pPr>
            <w:r>
              <w:rPr>
                <w:rFonts w:hint="eastAsia" w:ascii="宋体" w:hAnsi="宋体"/>
                <w:highlight w:val="none"/>
              </w:rPr>
              <w:t xml:space="preserve">2</w:t>
            </w:r>
            <w:r/>
          </w:p>
        </w:tc>
        <w:tc>
          <w:tcPr>
            <w:tcMar>
              <w:left w:w="15" w:type="dxa"/>
              <w:top w:w="15" w:type="dxa"/>
              <w:right w:w="15" w:type="dxa"/>
              <w:bottom w:w="0" w:type="dxa"/>
            </w:tcMar>
            <w:tcW w:w="4360" w:type="dxa"/>
            <w:vAlign w:val="center"/>
            <w:textDirection w:val="lrTb"/>
            <w:noWrap/>
          </w:tcPr>
          <w:p>
            <w:pPr>
              <w:jc w:val="center"/>
              <w:rPr>
                <w:rFonts w:ascii="宋体" w:hAnsi="宋体"/>
                <w:bCs/>
                <w:sz w:val="18"/>
                <w:highlight w:val="none"/>
              </w:rPr>
            </w:pPr>
            <w:r>
              <w:rPr>
                <w:rFonts w:ascii="宋体" w:hAnsi="宋体"/>
                <w:bCs/>
                <w:sz w:val="18"/>
                <w:highlight w:val="none"/>
              </w:rPr>
            </w:r>
            <w:r/>
          </w:p>
        </w:tc>
        <w:tc>
          <w:tcPr>
            <w:tcMar>
              <w:left w:w="15" w:type="dxa"/>
              <w:top w:w="15" w:type="dxa"/>
              <w:right w:w="15" w:type="dxa"/>
              <w:bottom w:w="0" w:type="dxa"/>
            </w:tcMar>
            <w:tcW w:w="1335" w:type="dxa"/>
            <w:vAlign w:val="center"/>
            <w:textDirection w:val="lrTb"/>
            <w:noWrap/>
          </w:tcPr>
          <w:p>
            <w:pPr>
              <w:jc w:val="center"/>
              <w:rPr>
                <w:rFonts w:ascii="宋体" w:hAnsi="宋体"/>
                <w:b/>
                <w:bCs/>
                <w:highlight w:val="none"/>
              </w:rPr>
            </w:pPr>
            <w:r>
              <w:rPr>
                <w:rFonts w:ascii="宋体" w:hAnsi="宋体"/>
                <w:b/>
                <w:bCs/>
                <w:highlight w:val="none"/>
              </w:rPr>
            </w:r>
            <w:r/>
          </w:p>
        </w:tc>
        <w:tc>
          <w:tcPr>
            <w:tcW w:w="1579" w:type="dxa"/>
            <w:vAlign w:val="center"/>
            <w:textDirection w:val="lrTb"/>
            <w:noWrap/>
          </w:tcPr>
          <w:p>
            <w:pPr>
              <w:jc w:val="center"/>
              <w:rPr>
                <w:rFonts w:ascii="宋体" w:hAnsi="宋体"/>
                <w:b/>
                <w:bCs/>
                <w:highlight w:val="none"/>
              </w:rPr>
            </w:pPr>
            <w:r>
              <w:rPr>
                <w:rFonts w:ascii="宋体" w:hAnsi="宋体"/>
                <w:b/>
                <w:bCs/>
                <w:highlight w:val="none"/>
              </w:rPr>
            </w:r>
            <w:r/>
          </w:p>
        </w:tc>
        <w:tc>
          <w:tcPr>
            <w:tcW w:w="1462" w:type="dxa"/>
            <w:vAlign w:val="center"/>
            <w:textDirection w:val="lrTb"/>
            <w:noWrap/>
          </w:tcPr>
          <w:p>
            <w:pPr>
              <w:jc w:val="center"/>
              <w:rPr>
                <w:rFonts w:ascii="宋体" w:hAnsi="宋体"/>
                <w:b/>
                <w:bCs/>
                <w:highlight w:val="none"/>
              </w:rPr>
            </w:pPr>
            <w:r>
              <w:rPr>
                <w:rFonts w:ascii="宋体" w:hAnsi="宋体"/>
                <w:b/>
                <w:bCs/>
                <w:highlight w:val="none"/>
              </w:rPr>
            </w:r>
            <w:r/>
          </w:p>
        </w:tc>
      </w:tr>
      <w:tr>
        <w:trPr>
          <w:cantSplit/>
          <w:trHeight w:val="366"/>
        </w:trPr>
        <w:tc>
          <w:tcPr>
            <w:tcMar>
              <w:left w:w="15" w:type="dxa"/>
              <w:top w:w="15" w:type="dxa"/>
              <w:right w:w="15" w:type="dxa"/>
              <w:bottom w:w="0" w:type="dxa"/>
            </w:tcMar>
            <w:tcW w:w="630" w:type="dxa"/>
            <w:vAlign w:val="center"/>
            <w:textDirection w:val="lrTb"/>
            <w:noWrap/>
          </w:tcPr>
          <w:p>
            <w:pPr>
              <w:pStyle w:val="1175"/>
              <w:spacing w:before="5"/>
              <w:tabs>
                <w:tab w:val="clear" w:pos="4153" w:leader="none"/>
                <w:tab w:val="clear" w:pos="8306" w:leader="none"/>
              </w:tabs>
              <w:rPr>
                <w:rFonts w:ascii="宋体" w:hAnsi="宋体"/>
                <w:highlight w:val="none"/>
              </w:rPr>
              <w:pBdr>
                <w:bottom w:val="none" w:color="000000" w:sz="0" w:space="0"/>
              </w:pBdr>
            </w:pPr>
            <w:r>
              <w:rPr>
                <w:rFonts w:hint="eastAsia" w:ascii="宋体" w:hAnsi="宋体"/>
                <w:highlight w:val="none"/>
              </w:rPr>
              <w:t xml:space="preserve">3</w:t>
            </w:r>
            <w:r/>
          </w:p>
        </w:tc>
        <w:tc>
          <w:tcPr>
            <w:tcMar>
              <w:left w:w="15" w:type="dxa"/>
              <w:top w:w="15" w:type="dxa"/>
              <w:right w:w="15" w:type="dxa"/>
              <w:bottom w:w="0" w:type="dxa"/>
            </w:tcMar>
            <w:tcW w:w="4360" w:type="dxa"/>
            <w:vAlign w:val="center"/>
            <w:textDirection w:val="lrTb"/>
            <w:noWrap/>
          </w:tcPr>
          <w:p>
            <w:pPr>
              <w:jc w:val="center"/>
              <w:rPr>
                <w:rFonts w:ascii="宋体" w:hAnsi="宋体"/>
                <w:bCs/>
                <w:sz w:val="18"/>
                <w:highlight w:val="none"/>
              </w:rPr>
            </w:pPr>
            <w:r>
              <w:rPr>
                <w:rFonts w:ascii="宋体" w:hAnsi="宋体"/>
                <w:bCs/>
                <w:sz w:val="18"/>
                <w:highlight w:val="none"/>
              </w:rPr>
            </w:r>
            <w:r/>
          </w:p>
        </w:tc>
        <w:tc>
          <w:tcPr>
            <w:tcMar>
              <w:left w:w="15" w:type="dxa"/>
              <w:top w:w="15" w:type="dxa"/>
              <w:right w:w="15" w:type="dxa"/>
              <w:bottom w:w="0" w:type="dxa"/>
            </w:tcMar>
            <w:tcW w:w="1335" w:type="dxa"/>
            <w:vAlign w:val="center"/>
            <w:textDirection w:val="lrTb"/>
            <w:noWrap/>
          </w:tcPr>
          <w:p>
            <w:pPr>
              <w:jc w:val="center"/>
              <w:rPr>
                <w:rFonts w:ascii="宋体" w:hAnsi="宋体"/>
                <w:b/>
                <w:bCs/>
                <w:highlight w:val="none"/>
              </w:rPr>
            </w:pPr>
            <w:r>
              <w:rPr>
                <w:rFonts w:hint="eastAsia" w:ascii="宋体" w:hAnsi="宋体"/>
                <w:b/>
                <w:bCs/>
                <w:highlight w:val="none"/>
              </w:rPr>
              <w:t xml:space="preserve">　</w:t>
            </w:r>
            <w:r/>
          </w:p>
        </w:tc>
        <w:tc>
          <w:tcPr>
            <w:tcW w:w="1579" w:type="dxa"/>
            <w:vAlign w:val="center"/>
            <w:textDirection w:val="lrTb"/>
            <w:noWrap/>
          </w:tcPr>
          <w:p>
            <w:pPr>
              <w:jc w:val="center"/>
              <w:rPr>
                <w:rFonts w:ascii="宋体" w:hAnsi="宋体"/>
                <w:b/>
                <w:bCs/>
                <w:highlight w:val="none"/>
              </w:rPr>
            </w:pPr>
            <w:r>
              <w:rPr>
                <w:rFonts w:hint="eastAsia" w:ascii="宋体" w:hAnsi="宋体"/>
                <w:b/>
                <w:bCs/>
                <w:highlight w:val="none"/>
              </w:rPr>
              <w:t xml:space="preserve">　</w:t>
            </w:r>
            <w:r/>
          </w:p>
        </w:tc>
        <w:tc>
          <w:tcPr>
            <w:tcW w:w="1462" w:type="dxa"/>
            <w:vAlign w:val="center"/>
            <w:textDirection w:val="lrTb"/>
            <w:noWrap/>
          </w:tcPr>
          <w:p>
            <w:pPr>
              <w:jc w:val="center"/>
              <w:rPr>
                <w:rFonts w:ascii="宋体" w:hAnsi="宋体"/>
                <w:b/>
                <w:bCs/>
                <w:highlight w:val="none"/>
              </w:rPr>
            </w:pPr>
            <w:r>
              <w:rPr>
                <w:rFonts w:ascii="宋体" w:hAnsi="宋体"/>
                <w:b/>
                <w:bCs/>
                <w:highlight w:val="none"/>
              </w:rPr>
            </w:r>
            <w:r/>
          </w:p>
        </w:tc>
      </w:tr>
      <w:tr>
        <w:trPr>
          <w:cantSplit/>
          <w:trHeight w:val="369"/>
        </w:trPr>
        <w:tc>
          <w:tcPr>
            <w:gridSpan w:val="5"/>
            <w:tcMar>
              <w:left w:w="15" w:type="dxa"/>
              <w:top w:w="15" w:type="dxa"/>
              <w:right w:w="15" w:type="dxa"/>
              <w:bottom w:w="0" w:type="dxa"/>
            </w:tcMar>
            <w:tcW w:w="9366" w:type="dxa"/>
            <w:vAlign w:val="center"/>
            <w:textDirection w:val="lrTb"/>
            <w:noWrap/>
          </w:tcPr>
          <w:p>
            <w:pPr>
              <w:rPr>
                <w:rFonts w:ascii="宋体" w:hAnsi="宋体"/>
                <w:szCs w:val="21"/>
                <w:highlight w:val="none"/>
              </w:rPr>
            </w:pPr>
            <w:r>
              <w:rPr>
                <w:rFonts w:hint="eastAsia" w:ascii="宋体" w:hAnsi="宋体"/>
                <w:b/>
                <w:bCs/>
                <w:szCs w:val="21"/>
                <w:highlight w:val="none"/>
              </w:rPr>
              <w:t xml:space="preserve">总报价：大写                                           小写</w:t>
            </w:r>
            <w:r/>
          </w:p>
        </w:tc>
      </w:tr>
      <w:tr>
        <w:trPr>
          <w:cantSplit/>
          <w:trHeight w:val="1021"/>
        </w:trPr>
        <w:tc>
          <w:tcPr>
            <w:gridSpan w:val="5"/>
            <w:tcMar>
              <w:left w:w="15" w:type="dxa"/>
              <w:top w:w="15" w:type="dxa"/>
              <w:right w:w="15" w:type="dxa"/>
              <w:bottom w:w="0" w:type="dxa"/>
            </w:tcMar>
            <w:tcW w:w="9366" w:type="dxa"/>
            <w:vAlign w:val="center"/>
            <w:textDirection w:val="lrTb"/>
            <w:noWrap/>
          </w:tcPr>
          <w:p>
            <w:pPr>
              <w:rPr>
                <w:rFonts w:hint="eastAsia" w:ascii="宋体" w:hAnsi="宋体"/>
                <w:b/>
                <w:bCs/>
                <w:szCs w:val="21"/>
                <w:highlight w:val="none"/>
              </w:rPr>
            </w:pPr>
            <w:r>
              <w:rPr>
                <w:rFonts w:hint="eastAsia" w:ascii="宋体" w:hAnsi="宋体"/>
                <w:bCs/>
                <w:sz w:val="24"/>
                <w:szCs w:val="32"/>
                <w:highlight w:val="none"/>
              </w:rPr>
              <w:t xml:space="preserve">本采购包中提供的符合本国产品标准的产品成本之和占该采购包提供的全部产品成本之和的比例为</w:t>
            </w:r>
            <w:r>
              <w:rPr>
                <w:rFonts w:hint="eastAsia" w:ascii="宋体" w:hAnsi="宋体"/>
                <w:bCs/>
                <w:sz w:val="24"/>
                <w:szCs w:val="32"/>
                <w:highlight w:val="none"/>
                <w:u w:val="single"/>
              </w:rPr>
              <w:t xml:space="preserve">     </w:t>
            </w:r>
            <w:r>
              <w:rPr>
                <w:rFonts w:hint="eastAsia" w:ascii="宋体" w:hAnsi="宋体"/>
                <w:bCs/>
                <w:sz w:val="24"/>
                <w:szCs w:val="32"/>
                <w:highlight w:val="none"/>
              </w:rPr>
              <w:t xml:space="preserve">%。</w:t>
            </w:r>
            <w:r/>
          </w:p>
        </w:tc>
      </w:tr>
      <w:tr>
        <w:trPr>
          <w:cantSplit/>
          <w:trHeight w:val="706"/>
        </w:trPr>
        <w:tc>
          <w:tcPr>
            <w:tcW w:w="630" w:type="dxa"/>
            <w:vAlign w:val="center"/>
            <w:vMerge w:val="restart"/>
            <w:textDirection w:val="lrTb"/>
            <w:noWrap/>
          </w:tcPr>
          <w:p>
            <w:pPr>
              <w:pStyle w:val="1176"/>
              <w:ind w:firstLine="120"/>
              <w:spacing w:line="240" w:lineRule="auto"/>
              <w:rPr>
                <w:rFonts w:ascii="宋体" w:hAnsi="宋体"/>
                <w:b/>
                <w:bCs/>
                <w:sz w:val="24"/>
                <w:szCs w:val="18"/>
                <w:highlight w:val="none"/>
              </w:rPr>
            </w:pPr>
            <w:r>
              <w:rPr>
                <w:rFonts w:hint="eastAsia" w:ascii="宋体" w:hAnsi="宋体"/>
                <w:b/>
                <w:bCs/>
                <w:sz w:val="24"/>
                <w:szCs w:val="18"/>
                <w:highlight w:val="none"/>
              </w:rPr>
              <w:t xml:space="preserve">服</w:t>
            </w:r>
            <w:r/>
          </w:p>
          <w:p>
            <w:pPr>
              <w:pStyle w:val="1176"/>
              <w:spacing w:line="240" w:lineRule="auto"/>
              <w:rPr>
                <w:rFonts w:ascii="宋体" w:hAnsi="宋体"/>
                <w:b/>
                <w:bCs/>
                <w:sz w:val="24"/>
                <w:szCs w:val="18"/>
                <w:highlight w:val="none"/>
              </w:rPr>
            </w:pPr>
            <w:r>
              <w:rPr>
                <w:rFonts w:ascii="宋体" w:hAnsi="宋体"/>
                <w:b/>
                <w:bCs/>
                <w:sz w:val="24"/>
                <w:szCs w:val="18"/>
                <w:highlight w:val="none"/>
              </w:rPr>
            </w:r>
            <w:r/>
          </w:p>
          <w:p>
            <w:pPr>
              <w:pStyle w:val="1176"/>
              <w:ind w:firstLine="120"/>
              <w:spacing w:line="240" w:lineRule="auto"/>
              <w:rPr>
                <w:rFonts w:ascii="宋体" w:hAnsi="宋体"/>
                <w:b/>
                <w:bCs/>
                <w:sz w:val="24"/>
                <w:szCs w:val="18"/>
                <w:highlight w:val="none"/>
              </w:rPr>
            </w:pPr>
            <w:r>
              <w:rPr>
                <w:rFonts w:hint="eastAsia" w:ascii="宋体" w:hAnsi="宋体"/>
                <w:b/>
                <w:bCs/>
                <w:sz w:val="24"/>
                <w:szCs w:val="18"/>
                <w:highlight w:val="none"/>
              </w:rPr>
              <w:t xml:space="preserve">务</w:t>
            </w:r>
            <w:r/>
          </w:p>
          <w:p>
            <w:pPr>
              <w:pStyle w:val="1176"/>
              <w:spacing w:line="240" w:lineRule="auto"/>
              <w:rPr>
                <w:rFonts w:ascii="宋体" w:hAnsi="宋体"/>
                <w:b/>
                <w:bCs/>
                <w:sz w:val="24"/>
                <w:szCs w:val="18"/>
                <w:highlight w:val="none"/>
              </w:rPr>
            </w:pPr>
            <w:r>
              <w:rPr>
                <w:rFonts w:ascii="宋体" w:hAnsi="宋体"/>
                <w:b/>
                <w:bCs/>
                <w:sz w:val="24"/>
                <w:szCs w:val="18"/>
                <w:highlight w:val="none"/>
              </w:rPr>
            </w:r>
            <w:r/>
          </w:p>
          <w:p>
            <w:pPr>
              <w:pStyle w:val="1176"/>
              <w:ind w:firstLine="120"/>
              <w:spacing w:line="240" w:lineRule="auto"/>
              <w:rPr>
                <w:rFonts w:ascii="宋体" w:hAnsi="宋体"/>
                <w:b/>
                <w:bCs/>
                <w:sz w:val="24"/>
                <w:szCs w:val="18"/>
                <w:highlight w:val="none"/>
              </w:rPr>
            </w:pPr>
            <w:r>
              <w:rPr>
                <w:rFonts w:hint="eastAsia" w:ascii="宋体" w:hAnsi="宋体"/>
                <w:b/>
                <w:bCs/>
                <w:sz w:val="24"/>
                <w:szCs w:val="18"/>
                <w:highlight w:val="none"/>
              </w:rPr>
              <w:t xml:space="preserve">承</w:t>
            </w:r>
            <w:r/>
          </w:p>
          <w:p>
            <w:pPr>
              <w:pStyle w:val="1176"/>
              <w:spacing w:line="240" w:lineRule="auto"/>
              <w:rPr>
                <w:rFonts w:ascii="宋体" w:hAnsi="宋体"/>
                <w:b/>
                <w:bCs/>
                <w:sz w:val="24"/>
                <w:szCs w:val="18"/>
                <w:highlight w:val="none"/>
              </w:rPr>
            </w:pPr>
            <w:r>
              <w:rPr>
                <w:rFonts w:ascii="宋体" w:hAnsi="宋体"/>
                <w:b/>
                <w:bCs/>
                <w:sz w:val="24"/>
                <w:szCs w:val="18"/>
                <w:highlight w:val="none"/>
              </w:rPr>
            </w:r>
            <w:r/>
          </w:p>
          <w:p>
            <w:pPr>
              <w:pStyle w:val="1176"/>
              <w:ind w:firstLine="120"/>
              <w:spacing w:line="240" w:lineRule="auto"/>
              <w:rPr>
                <w:rFonts w:ascii="宋体" w:hAnsi="宋体"/>
                <w:bCs/>
                <w:sz w:val="24"/>
                <w:highlight w:val="none"/>
              </w:rPr>
            </w:pPr>
            <w:r>
              <w:rPr>
                <w:rFonts w:hint="eastAsia" w:ascii="宋体" w:hAnsi="宋体"/>
                <w:b/>
                <w:bCs/>
                <w:sz w:val="24"/>
                <w:szCs w:val="18"/>
                <w:highlight w:val="none"/>
              </w:rPr>
              <w:t xml:space="preserve">诺</w:t>
            </w:r>
            <w:r/>
          </w:p>
        </w:tc>
        <w:tc>
          <w:tcPr>
            <w:gridSpan w:val="4"/>
            <w:tcW w:w="8736" w:type="dxa"/>
            <w:vAlign w:val="center"/>
            <w:textDirection w:val="lrTb"/>
            <w:noWrap/>
          </w:tcPr>
          <w:p>
            <w:pPr>
              <w:spacing w:line="360" w:lineRule="auto"/>
              <w:rPr>
                <w:rFonts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w:t>
            </w:r>
            <w:r>
              <w:rPr>
                <w:rFonts w:hint="eastAsia" w:ascii="宋体" w:hAnsi="宋体"/>
                <w:bCs/>
                <w:sz w:val="24"/>
                <w:highlight w:val="none"/>
              </w:rPr>
              <w:t xml:space="preserve">服务质量：</w:t>
            </w:r>
            <w:r/>
          </w:p>
          <w:p>
            <w:pPr>
              <w:spacing w:line="360" w:lineRule="auto"/>
              <w:rPr>
                <w:rFonts w:ascii="宋体" w:hAnsi="宋体"/>
                <w:bCs/>
                <w:sz w:val="24"/>
                <w:highlight w:val="none"/>
              </w:rPr>
            </w:pPr>
            <w:r>
              <w:rPr>
                <w:rFonts w:ascii="宋体" w:hAnsi="宋体"/>
                <w:bCs/>
                <w:sz w:val="24"/>
                <w:highlight w:val="none"/>
              </w:rPr>
              <w:t xml:space="preserve">2.</w:t>
            </w:r>
            <w:r>
              <w:rPr>
                <w:rFonts w:hint="eastAsia" w:ascii="宋体" w:hAnsi="宋体"/>
                <w:bCs/>
                <w:sz w:val="24"/>
                <w:highlight w:val="none"/>
              </w:rPr>
              <w:t xml:space="preserve">服务团队配置：</w:t>
            </w:r>
            <w:r/>
          </w:p>
          <w:p>
            <w:pPr>
              <w:spacing w:line="360" w:lineRule="auto"/>
              <w:rPr>
                <w:rFonts w:ascii="宋体" w:hAnsi="宋体"/>
                <w:bCs/>
                <w:sz w:val="24"/>
                <w:highlight w:val="none"/>
              </w:rPr>
            </w:pPr>
            <w:r>
              <w:rPr>
                <w:rFonts w:ascii="宋体" w:hAnsi="宋体"/>
                <w:bCs/>
                <w:sz w:val="24"/>
                <w:highlight w:val="none"/>
              </w:rPr>
              <w:t xml:space="preserve">3.</w:t>
            </w:r>
            <w:r>
              <w:rPr>
                <w:rFonts w:hint="eastAsia" w:ascii="宋体" w:hAnsi="宋体"/>
                <w:bCs/>
                <w:sz w:val="24"/>
                <w:highlight w:val="none"/>
              </w:rPr>
              <w:t xml:space="preserve">其他承诺：</w:t>
            </w:r>
            <w:r/>
          </w:p>
          <w:p>
            <w:pPr>
              <w:spacing w:line="360" w:lineRule="auto"/>
              <w:rPr>
                <w:rFonts w:ascii="宋体" w:hAnsi="宋体"/>
                <w:bCs/>
                <w:highlight w:val="none"/>
              </w:rPr>
            </w:pPr>
            <w:r>
              <w:rPr>
                <w:rFonts w:hint="eastAsia" w:ascii="宋体" w:hAnsi="宋体"/>
                <w:bCs/>
                <w:sz w:val="24"/>
                <w:highlight w:val="none"/>
              </w:rPr>
              <w:t xml:space="preserve">（以上是主要承诺，供投标供应商参考，投标供应商应在满足</w:t>
            </w:r>
            <w:r>
              <w:rPr>
                <w:rFonts w:hint="eastAsia" w:ascii="宋体" w:hAnsi="宋体"/>
                <w:bCs/>
                <w:sz w:val="24"/>
                <w:highlight w:val="none"/>
                <w:lang w:eastAsia="zh-CN"/>
              </w:rPr>
              <w:t xml:space="preserve">招标文件</w:t>
            </w:r>
            <w:r>
              <w:rPr>
                <w:rFonts w:hint="eastAsia" w:ascii="宋体" w:hAnsi="宋体"/>
                <w:bCs/>
                <w:sz w:val="24"/>
                <w:highlight w:val="none"/>
              </w:rPr>
              <w:t xml:space="preserve">要求的基础上，根据自己单位的情况做出具体承诺）</w:t>
            </w:r>
            <w:r/>
          </w:p>
        </w:tc>
      </w:tr>
      <w:tr>
        <w:trPr>
          <w:cantSplit/>
          <w:trHeight w:val="2295"/>
        </w:trPr>
        <w:tc>
          <w:tcPr>
            <w:tcW w:w="630" w:type="dxa"/>
            <w:vAlign w:val="center"/>
            <w:vMerge w:val="continue"/>
            <w:textDirection w:val="lrTb"/>
            <w:noWrap/>
          </w:tcPr>
          <w:p>
            <w:pPr>
              <w:pStyle w:val="1176"/>
              <w:spacing w:line="240" w:lineRule="auto"/>
              <w:rPr>
                <w:rFonts w:ascii="宋体" w:hAnsi="宋体"/>
                <w:bCs/>
                <w:sz w:val="24"/>
                <w:highlight w:val="none"/>
              </w:rPr>
            </w:pPr>
            <w:r>
              <w:rPr>
                <w:rFonts w:ascii="宋体" w:hAnsi="宋体"/>
                <w:bCs/>
                <w:sz w:val="24"/>
                <w:highlight w:val="none"/>
              </w:rPr>
            </w:r>
            <w:r/>
          </w:p>
        </w:tc>
        <w:tc>
          <w:tcPr>
            <w:gridSpan w:val="4"/>
            <w:tcW w:w="8736" w:type="dxa"/>
            <w:vAlign w:val="center"/>
            <w:textDirection w:val="lrTb"/>
            <w:noWrap/>
          </w:tcPr>
          <w:p>
            <w:pPr>
              <w:rPr>
                <w:rFonts w:ascii="宋体" w:hAnsi="宋体"/>
                <w:bCs/>
                <w:highlight w:val="none"/>
              </w:rPr>
            </w:pPr>
            <w:r>
              <w:rPr>
                <w:rFonts w:ascii="宋体" w:hAnsi="宋体"/>
                <w:bCs/>
                <w:highlight w:val="none"/>
              </w:rPr>
            </w:r>
            <w:r/>
          </w:p>
        </w:tc>
      </w:tr>
    </w:tbl>
    <w:p>
      <w:pPr>
        <w:spacing w:before="5" w:line="560" w:lineRule="atLeast"/>
        <w:rPr>
          <w:rFonts w:ascii="宋体" w:hAnsi="宋体"/>
          <w:b/>
          <w:bCs/>
          <w:highlight w:val="none"/>
        </w:rPr>
      </w:pPr>
      <w:r>
        <w:rPr>
          <w:rFonts w:hint="eastAsia" w:ascii="宋体" w:hAnsi="宋体"/>
          <w:b/>
          <w:bCs/>
          <w:highlight w:val="none"/>
        </w:rPr>
        <w:t xml:space="preserve">法定代表人或法定代表人授权代表签字或盖章：</w:t>
      </w:r>
      <w:r/>
    </w:p>
    <w:p>
      <w:pPr>
        <w:spacing w:line="400" w:lineRule="exact"/>
        <w:rPr>
          <w:rFonts w:ascii="宋体" w:hAnsi="宋体" w:cs="宋体"/>
          <w:szCs w:val="21"/>
          <w:highlight w:val="none"/>
          <w:lang w:val="zh-CN"/>
        </w:rPr>
        <w:outlineLvl w:val="0"/>
      </w:pPr>
      <w:r>
        <w:rPr>
          <w:rFonts w:ascii="宋体" w:hAnsi="宋体" w:cs="宋体"/>
          <w:szCs w:val="21"/>
          <w:highlight w:val="none"/>
          <w:lang w:val="zh-CN"/>
        </w:rPr>
      </w:r>
      <w:r/>
    </w:p>
    <w:p>
      <w:pPr>
        <w:spacing w:line="400" w:lineRule="exact"/>
        <w:rPr>
          <w:rFonts w:ascii="宋体" w:hAnsi="宋体" w:cs="宋体"/>
          <w:szCs w:val="21"/>
          <w:highlight w:val="none"/>
          <w:lang w:val="zh-CN"/>
        </w:rPr>
        <w:outlineLvl w:val="0"/>
      </w:pPr>
      <w:r>
        <w:rPr>
          <w:rFonts w:hint="eastAsia" w:ascii="宋体" w:hAnsi="宋体" w:cs="宋体"/>
          <w:szCs w:val="21"/>
          <w:highlight w:val="none"/>
          <w:lang w:val="zh-CN"/>
        </w:rPr>
        <w:t xml:space="preserve">注：</w:t>
      </w:r>
      <w:r/>
    </w:p>
    <w:p>
      <w:pPr>
        <w:spacing w:line="400" w:lineRule="exact"/>
        <w:rPr>
          <w:rFonts w:ascii="宋体" w:hAnsi="宋体" w:cs="宋体"/>
          <w:szCs w:val="21"/>
          <w:highlight w:val="none"/>
          <w:lang w:val="zh-CN"/>
        </w:rPr>
        <w:outlineLvl w:val="0"/>
      </w:pPr>
      <w:r>
        <w:rPr>
          <w:rFonts w:hint="eastAsia" w:ascii="宋体" w:hAnsi="宋体" w:cs="宋体"/>
          <w:szCs w:val="21"/>
          <w:highlight w:val="none"/>
          <w:lang w:val="zh-CN"/>
        </w:rPr>
        <w:t xml:space="preserve">（1）投标供应商应当根据“采购需求”的内容在上表中详细填写，表格不够可自行延长。</w:t>
      </w:r>
      <w:r/>
    </w:p>
    <w:p>
      <w:pPr>
        <w:spacing w:line="400" w:lineRule="exact"/>
        <w:rPr>
          <w:rFonts w:ascii="宋体" w:hAnsi="宋体" w:cs="宋体"/>
          <w:szCs w:val="21"/>
          <w:highlight w:val="none"/>
          <w:lang w:val="zh-CN"/>
        </w:rPr>
        <w:outlineLvl w:val="0"/>
      </w:pPr>
      <w:r>
        <w:rPr>
          <w:rFonts w:hint="eastAsia" w:ascii="宋体" w:hAnsi="宋体" w:cs="宋体"/>
          <w:szCs w:val="21"/>
          <w:highlight w:val="none"/>
          <w:lang w:val="zh-CN"/>
        </w:rPr>
        <w:t xml:space="preserve">（2）上述表格如有不尽之处，投标供应商必须自行添加相应内容并填写完善。</w:t>
      </w:r>
      <w:r/>
    </w:p>
    <w:p>
      <w:pPr>
        <w:pStyle w:val="750"/>
        <w:ind w:firstLine="241"/>
        <w:rPr>
          <w:rFonts w:ascii="黑体" w:eastAsia="黑体" w:cs="宋体"/>
          <w:b/>
          <w:bCs/>
          <w:sz w:val="24"/>
          <w:szCs w:val="32"/>
          <w:highlight w:val="none"/>
        </w:rPr>
      </w:pPr>
      <w:r>
        <w:rPr>
          <w:rFonts w:ascii="黑体" w:eastAsia="黑体" w:cs="宋体"/>
          <w:b/>
          <w:bCs/>
          <w:sz w:val="24"/>
          <w:szCs w:val="32"/>
          <w:highlight w:val="none"/>
        </w:rPr>
      </w:r>
      <w:r/>
    </w:p>
    <w:p>
      <w:pPr>
        <w:pStyle w:val="750"/>
        <w:ind w:firstLine="241"/>
        <w:rPr>
          <w:rFonts w:ascii="黑体" w:eastAsia="黑体" w:cs="宋体"/>
          <w:b/>
          <w:bCs/>
          <w:sz w:val="24"/>
          <w:szCs w:val="32"/>
          <w:highlight w:val="none"/>
        </w:rPr>
      </w:pPr>
      <w:r>
        <w:rPr>
          <w:rFonts w:hint="eastAsia" w:ascii="宋体" w:hAnsi="宋体" w:cs="Times New Roman"/>
          <w:bCs/>
          <w:color w:val="000000"/>
          <w:sz w:val="24"/>
          <w:szCs w:val="24"/>
          <w:highlight w:val="none"/>
          <w:u w:val="single"/>
        </w:rPr>
        <w:t xml:space="preserve">特别注意！！“符合本国产品标准的产品成本之和”是指本项目或采购包中符合本国产品标准的</w:t>
      </w:r>
      <w:r>
        <w:rPr>
          <w:rFonts w:hint="eastAsia" w:ascii="宋体" w:hAnsi="宋体" w:cs="Times New Roman"/>
          <w:b/>
          <w:bCs/>
          <w:color w:val="000000"/>
          <w:sz w:val="24"/>
          <w:szCs w:val="24"/>
          <w:highlight w:val="none"/>
          <w:u w:val="single"/>
        </w:rPr>
        <w:t xml:space="preserve">货物成本之和</w:t>
      </w:r>
      <w:r>
        <w:rPr>
          <w:rFonts w:hint="eastAsia" w:ascii="宋体" w:hAnsi="宋体" w:cs="Times New Roman"/>
          <w:bCs/>
          <w:color w:val="000000"/>
          <w:sz w:val="24"/>
          <w:szCs w:val="24"/>
          <w:highlight w:val="none"/>
          <w:u w:val="single"/>
        </w:rPr>
        <w:t xml:space="preserve">；“全部产品成本之和”是指货物或服务项目（或者采购包）中包含的</w:t>
      </w:r>
      <w:r>
        <w:rPr>
          <w:rFonts w:hint="eastAsia" w:ascii="宋体" w:hAnsi="宋体" w:cs="Times New Roman"/>
          <w:b/>
          <w:bCs/>
          <w:color w:val="000000"/>
          <w:sz w:val="24"/>
          <w:szCs w:val="24"/>
          <w:highlight w:val="none"/>
          <w:u w:val="single"/>
        </w:rPr>
        <w:t xml:space="preserve">全部货物、服务产品的成本之和</w:t>
      </w:r>
      <w:r>
        <w:rPr>
          <w:rFonts w:hint="eastAsia" w:ascii="宋体" w:hAnsi="宋体" w:cs="Times New Roman"/>
          <w:bCs/>
          <w:color w:val="000000"/>
          <w:sz w:val="24"/>
          <w:szCs w:val="24"/>
          <w:highlight w:val="none"/>
          <w:u w:val="single"/>
        </w:rPr>
        <w:t xml:space="preserve">。</w:t>
      </w:r>
      <w:bookmarkStart w:id="42" w:name="_GoBack"/>
      <w:r/>
      <w:bookmarkEnd w:id="42"/>
      <w:r/>
      <w:r/>
    </w:p>
    <w:p>
      <w:pPr>
        <w:rPr>
          <w:rFonts w:ascii="宋体" w:hAnsi="宋体"/>
          <w:b/>
          <w:sz w:val="30"/>
          <w:szCs w:val="30"/>
          <w:highlight w:val="none"/>
        </w:rPr>
      </w:pPr>
      <w:r>
        <w:rPr>
          <w:rFonts w:ascii="宋体" w:hAnsi="宋体"/>
          <w:b/>
          <w:sz w:val="30"/>
          <w:szCs w:val="30"/>
          <w:highlight w:val="none"/>
        </w:rPr>
      </w:r>
      <w:r/>
    </w:p>
    <w:p>
      <w:pPr>
        <w:pStyle w:val="750"/>
        <w:rPr>
          <w:rFonts w:ascii="黑体" w:eastAsia="黑体"/>
          <w:b/>
          <w:color w:val="000000"/>
          <w:sz w:val="24"/>
          <w:szCs w:val="30"/>
          <w:highlight w:val="none"/>
        </w:rPr>
      </w:pPr>
      <w:r>
        <w:rPr>
          <w:rFonts w:hint="eastAsia" w:ascii="黑体" w:eastAsia="黑体"/>
          <w:b/>
          <w:color w:val="000000"/>
          <w:sz w:val="24"/>
          <w:szCs w:val="30"/>
          <w:highlight w:val="none"/>
        </w:rPr>
        <w:br w:type="page" w:clear="all"/>
      </w:r>
      <w:r>
        <w:rPr>
          <w:rFonts w:hint="eastAsia" w:ascii="黑体" w:eastAsia="黑体"/>
          <w:b/>
          <w:color w:val="000000"/>
          <w:sz w:val="24"/>
          <w:szCs w:val="30"/>
          <w:highlight w:val="none"/>
        </w:rPr>
        <w:t xml:space="preserve">（十）商务条款偏离表格式</w:t>
      </w:r>
      <w:r/>
    </w:p>
    <w:p>
      <w:pPr>
        <w:pStyle w:val="728"/>
        <w:jc w:val="center"/>
        <w:spacing w:after="0"/>
        <w:rPr>
          <w:highlight w:val="none"/>
        </w:rPr>
      </w:pPr>
      <w:r>
        <w:rPr>
          <w:rFonts w:hint="eastAsia"/>
          <w:highlight w:val="none"/>
        </w:rPr>
        <w:t xml:space="preserve"> 商务条款偏离表</w:t>
      </w:r>
      <w:r/>
    </w:p>
    <w:p>
      <w:pPr>
        <w:jc w:val="center"/>
        <w:rPr>
          <w:rFonts w:ascii="宋体" w:hAnsi="宋体"/>
          <w:b/>
          <w:bCs/>
          <w:sz w:val="24"/>
          <w:highlight w:val="none"/>
        </w:rPr>
      </w:pPr>
      <w:r>
        <w:rPr>
          <w:rFonts w:ascii="宋体" w:hAnsi="宋体"/>
          <w:b/>
          <w:bCs/>
          <w:sz w:val="24"/>
          <w:highlight w:val="none"/>
        </w:rPr>
      </w:r>
      <w:r/>
    </w:p>
    <w:p>
      <w:pPr>
        <w:spacing w:line="360" w:lineRule="auto"/>
        <w:rPr>
          <w:rFonts w:ascii="宋体" w:hAnsi="宋体"/>
          <w:sz w:val="24"/>
          <w:highlight w:val="none"/>
        </w:rPr>
      </w:pPr>
      <w:r>
        <w:rPr>
          <w:rFonts w:hint="eastAsia" w:ascii="宋体" w:hAnsi="宋体"/>
          <w:b/>
          <w:sz w:val="24"/>
          <w:highlight w:val="none"/>
        </w:rPr>
        <w:t xml:space="preserve">　项目名称：  　　　　　　　　　　　　　　采购编号：</w:t>
      </w:r>
      <w:r/>
    </w:p>
    <w:tbl>
      <w:tblPr>
        <w:tblStyle w:val="736"/>
        <w:tblW w:w="9193" w:type="dxa"/>
        <w:tblInd w:w="2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2041"/>
        <w:gridCol w:w="2041"/>
        <w:gridCol w:w="1612"/>
        <w:gridCol w:w="1393"/>
        <w:gridCol w:w="1205"/>
      </w:tblGrid>
      <w:tr>
        <w:trPr>
          <w:trHeight w:val="1079"/>
        </w:trPr>
        <w:tc>
          <w:tcPr>
            <w:tcBorders>
              <w:top w:val="single" w:color="auto" w:sz="4" w:space="0"/>
              <w:left w:val="single" w:color="auto" w:sz="4" w:space="0"/>
            </w:tcBorders>
            <w:tcW w:w="901" w:type="dxa"/>
            <w:vAlign w:val="center"/>
            <w:textDirection w:val="lrTb"/>
            <w:noWrap/>
          </w:tcPr>
          <w:p>
            <w:pPr>
              <w:jc w:val="center"/>
              <w:rPr>
                <w:rFonts w:ascii="宋体" w:hAnsi="宋体"/>
                <w:sz w:val="24"/>
                <w:highlight w:val="none"/>
              </w:rPr>
            </w:pPr>
            <w:r>
              <w:rPr>
                <w:rFonts w:hint="eastAsia" w:ascii="宋体" w:hAnsi="宋体"/>
                <w:sz w:val="24"/>
                <w:highlight w:val="none"/>
              </w:rPr>
              <w:t xml:space="preserve">序号</w:t>
            </w:r>
            <w:r/>
          </w:p>
        </w:tc>
        <w:tc>
          <w:tcPr>
            <w:tcBorders>
              <w:top w:val="single" w:color="auto" w:sz="4" w:space="0"/>
            </w:tcBorders>
            <w:tcW w:w="2041" w:type="dxa"/>
            <w:vAlign w:val="center"/>
            <w:textDirection w:val="lrTb"/>
            <w:noWrap/>
          </w:tcPr>
          <w:p>
            <w:pPr>
              <w:jc w:val="center"/>
              <w:rPr>
                <w:rFonts w:hint="eastAsia" w:ascii="宋体" w:hAnsi="宋体" w:eastAsia="宋体"/>
                <w:sz w:val="24"/>
                <w:highlight w:val="none"/>
                <w:lang w:eastAsia="zh-CN"/>
              </w:rPr>
            </w:pPr>
            <w:r>
              <w:rPr>
                <w:rFonts w:hint="eastAsia" w:ascii="宋体" w:hAnsi="宋体"/>
                <w:sz w:val="24"/>
                <w:highlight w:val="none"/>
                <w:lang w:eastAsia="zh-CN"/>
              </w:rPr>
              <w:t xml:space="preserve">招标文件</w:t>
            </w:r>
            <w:r/>
          </w:p>
          <w:p>
            <w:pPr>
              <w:jc w:val="center"/>
              <w:rPr>
                <w:rFonts w:ascii="宋体" w:hAnsi="宋体"/>
                <w:sz w:val="24"/>
                <w:highlight w:val="none"/>
              </w:rPr>
            </w:pPr>
            <w:r>
              <w:rPr>
                <w:rFonts w:hint="eastAsia" w:ascii="宋体" w:hAnsi="宋体"/>
                <w:sz w:val="24"/>
                <w:highlight w:val="none"/>
              </w:rPr>
              <w:t xml:space="preserve">条款号</w:t>
            </w:r>
            <w:r/>
          </w:p>
        </w:tc>
        <w:tc>
          <w:tcPr>
            <w:tcBorders>
              <w:top w:val="single" w:color="auto" w:sz="4" w:space="0"/>
            </w:tcBorders>
            <w:tcW w:w="2041" w:type="dxa"/>
            <w:vAlign w:val="center"/>
            <w:textDirection w:val="lrTb"/>
            <w:noWrap/>
          </w:tcPr>
          <w:p>
            <w:pPr>
              <w:jc w:val="center"/>
              <w:rPr>
                <w:rFonts w:ascii="宋体" w:hAnsi="宋体"/>
                <w:sz w:val="24"/>
                <w:highlight w:val="none"/>
              </w:rPr>
            </w:pPr>
            <w:r>
              <w:rPr>
                <w:rFonts w:hint="eastAsia" w:ascii="宋体" w:hAnsi="宋体"/>
                <w:sz w:val="24"/>
                <w:highlight w:val="none"/>
                <w:lang w:eastAsia="zh-CN"/>
              </w:rPr>
              <w:t xml:space="preserve">招标文件</w:t>
            </w:r>
            <w:r>
              <w:rPr>
                <w:rFonts w:hint="eastAsia" w:ascii="宋体" w:hAnsi="宋体"/>
                <w:sz w:val="24"/>
                <w:highlight w:val="none"/>
              </w:rPr>
              <w:t xml:space="preserve">的</w:t>
            </w:r>
            <w:r/>
          </w:p>
          <w:p>
            <w:pPr>
              <w:jc w:val="center"/>
              <w:rPr>
                <w:rFonts w:ascii="宋体" w:hAnsi="宋体"/>
                <w:sz w:val="24"/>
                <w:highlight w:val="none"/>
              </w:rPr>
            </w:pPr>
            <w:r>
              <w:rPr>
                <w:rFonts w:hint="eastAsia" w:ascii="宋体" w:hAnsi="宋体"/>
                <w:sz w:val="24"/>
                <w:highlight w:val="none"/>
              </w:rPr>
              <w:t xml:space="preserve">商务条款</w:t>
            </w:r>
            <w:r/>
          </w:p>
        </w:tc>
        <w:tc>
          <w:tcPr>
            <w:tcBorders>
              <w:top w:val="single" w:color="auto" w:sz="4" w:space="0"/>
            </w:tcBorders>
            <w:tcW w:w="1612" w:type="dxa"/>
            <w:vAlign w:val="center"/>
            <w:textDirection w:val="lrTb"/>
            <w:noWrap/>
          </w:tcPr>
          <w:p>
            <w:pPr>
              <w:jc w:val="center"/>
              <w:rPr>
                <w:rFonts w:ascii="宋体" w:hAnsi="宋体"/>
                <w:sz w:val="24"/>
                <w:highlight w:val="none"/>
              </w:rPr>
            </w:pPr>
            <w:r>
              <w:rPr>
                <w:rFonts w:hint="eastAsia" w:ascii="宋体" w:hAnsi="宋体"/>
                <w:sz w:val="24"/>
                <w:highlight w:val="none"/>
              </w:rPr>
              <w:t xml:space="preserve">投标文件的商务条款</w:t>
            </w:r>
            <w:r/>
          </w:p>
        </w:tc>
        <w:tc>
          <w:tcPr>
            <w:tcBorders>
              <w:top w:val="single" w:color="auto" w:sz="4" w:space="0"/>
            </w:tcBorders>
            <w:tcW w:w="1393" w:type="dxa"/>
            <w:vAlign w:val="center"/>
            <w:textDirection w:val="lrTb"/>
            <w:noWrap/>
          </w:tcPr>
          <w:p>
            <w:pPr>
              <w:jc w:val="center"/>
              <w:rPr>
                <w:rFonts w:ascii="宋体" w:hAnsi="宋体"/>
                <w:sz w:val="24"/>
                <w:highlight w:val="none"/>
              </w:rPr>
            </w:pPr>
            <w:r>
              <w:rPr>
                <w:rFonts w:hint="eastAsia" w:ascii="宋体" w:hAnsi="宋体"/>
                <w:sz w:val="24"/>
                <w:highlight w:val="none"/>
              </w:rPr>
              <w:t xml:space="preserve">偏离情况</w:t>
            </w:r>
            <w:r/>
          </w:p>
        </w:tc>
        <w:tc>
          <w:tcPr>
            <w:tcBorders>
              <w:top w:val="single" w:color="auto" w:sz="4" w:space="0"/>
              <w:right w:val="single" w:color="auto" w:sz="4" w:space="0"/>
            </w:tcBorders>
            <w:tcW w:w="1205" w:type="dxa"/>
            <w:vAlign w:val="center"/>
            <w:textDirection w:val="lrTb"/>
            <w:noWrap/>
          </w:tcPr>
          <w:p>
            <w:pPr>
              <w:jc w:val="center"/>
              <w:rPr>
                <w:rFonts w:ascii="宋体" w:hAnsi="宋体"/>
                <w:sz w:val="24"/>
                <w:highlight w:val="none"/>
              </w:rPr>
            </w:pPr>
            <w:r>
              <w:rPr>
                <w:rFonts w:hint="eastAsia" w:ascii="宋体" w:hAnsi="宋体"/>
                <w:sz w:val="24"/>
                <w:highlight w:val="none"/>
              </w:rPr>
              <w:t xml:space="preserve">说明</w:t>
            </w:r>
            <w:r/>
          </w:p>
        </w:tc>
      </w:tr>
      <w:tr>
        <w:trPr>
          <w:trHeight w:val="1059"/>
        </w:trPr>
        <w:tc>
          <w:tcPr>
            <w:tcBorders>
              <w:left w:val="single" w:color="auto" w:sz="4" w:space="0"/>
            </w:tcBorders>
            <w:tcW w:w="901" w:type="dxa"/>
            <w:vAlign w:val="center"/>
            <w:textDirection w:val="lrTb"/>
            <w:noWrap/>
          </w:tcPr>
          <w:p>
            <w:pPr>
              <w:jc w:val="center"/>
              <w:rPr>
                <w:rFonts w:ascii="宋体" w:hAnsi="宋体"/>
                <w:sz w:val="24"/>
                <w:highlight w:val="none"/>
              </w:rPr>
            </w:pPr>
            <w:r>
              <w:rPr>
                <w:rFonts w:ascii="宋体" w:hAnsi="宋体"/>
                <w:sz w:val="24"/>
                <w:highlight w:val="none"/>
              </w:rPr>
            </w:r>
            <w:r/>
          </w:p>
        </w:tc>
        <w:tc>
          <w:tcPr>
            <w:tcW w:w="2041" w:type="dxa"/>
            <w:vAlign w:val="center"/>
            <w:textDirection w:val="lrTb"/>
            <w:noWrap/>
          </w:tcPr>
          <w:p>
            <w:pPr>
              <w:jc w:val="center"/>
              <w:rPr>
                <w:rFonts w:ascii="宋体" w:hAnsi="宋体"/>
                <w:sz w:val="24"/>
                <w:highlight w:val="none"/>
              </w:rPr>
            </w:pPr>
            <w:r>
              <w:rPr>
                <w:rFonts w:ascii="宋体" w:hAnsi="宋体"/>
                <w:sz w:val="24"/>
                <w:highlight w:val="none"/>
              </w:rPr>
            </w:r>
            <w:r/>
          </w:p>
        </w:tc>
        <w:tc>
          <w:tcPr>
            <w:tcW w:w="2041" w:type="dxa"/>
            <w:vAlign w:val="center"/>
            <w:textDirection w:val="lrTb"/>
            <w:noWrap/>
          </w:tcPr>
          <w:p>
            <w:pPr>
              <w:jc w:val="center"/>
              <w:rPr>
                <w:rFonts w:ascii="宋体" w:hAnsi="宋体"/>
                <w:sz w:val="24"/>
                <w:highlight w:val="none"/>
              </w:rPr>
            </w:pPr>
            <w:r>
              <w:rPr>
                <w:rFonts w:ascii="宋体" w:hAnsi="宋体"/>
                <w:sz w:val="24"/>
                <w:highlight w:val="none"/>
              </w:rPr>
            </w:r>
            <w:r/>
          </w:p>
        </w:tc>
        <w:tc>
          <w:tcPr>
            <w:tcW w:w="1612" w:type="dxa"/>
            <w:vAlign w:val="center"/>
            <w:textDirection w:val="lrTb"/>
            <w:noWrap/>
          </w:tcPr>
          <w:p>
            <w:pPr>
              <w:jc w:val="center"/>
              <w:rPr>
                <w:rFonts w:ascii="宋体" w:hAnsi="宋体"/>
                <w:sz w:val="24"/>
                <w:highlight w:val="none"/>
              </w:rPr>
            </w:pPr>
            <w:r>
              <w:rPr>
                <w:rFonts w:ascii="宋体" w:hAnsi="宋体"/>
                <w:sz w:val="24"/>
                <w:highlight w:val="none"/>
              </w:rPr>
            </w:r>
            <w:r/>
          </w:p>
        </w:tc>
        <w:tc>
          <w:tcPr>
            <w:tcW w:w="1393" w:type="dxa"/>
            <w:vAlign w:val="center"/>
            <w:textDirection w:val="lrTb"/>
            <w:noWrap/>
          </w:tcPr>
          <w:p>
            <w:pPr>
              <w:jc w:val="center"/>
              <w:rPr>
                <w:rFonts w:ascii="宋体" w:hAnsi="宋体"/>
                <w:sz w:val="24"/>
                <w:highlight w:val="none"/>
              </w:rPr>
            </w:pPr>
            <w:r>
              <w:rPr>
                <w:rFonts w:ascii="宋体" w:hAnsi="宋体"/>
                <w:sz w:val="24"/>
                <w:highlight w:val="none"/>
              </w:rPr>
            </w:r>
            <w:r/>
          </w:p>
        </w:tc>
        <w:tc>
          <w:tcPr>
            <w:tcBorders>
              <w:right w:val="single" w:color="auto" w:sz="4" w:space="0"/>
            </w:tcBorders>
            <w:tcW w:w="1205" w:type="dxa"/>
            <w:vAlign w:val="center"/>
            <w:textDirection w:val="lrTb"/>
            <w:noWrap/>
          </w:tcPr>
          <w:p>
            <w:pPr>
              <w:jc w:val="center"/>
              <w:rPr>
                <w:rFonts w:ascii="宋体" w:hAnsi="宋体"/>
                <w:sz w:val="24"/>
                <w:highlight w:val="none"/>
              </w:rPr>
            </w:pPr>
            <w:r>
              <w:rPr>
                <w:rFonts w:ascii="宋体" w:hAnsi="宋体"/>
                <w:sz w:val="24"/>
                <w:highlight w:val="none"/>
              </w:rPr>
            </w:r>
            <w:r/>
          </w:p>
        </w:tc>
      </w:tr>
      <w:tr>
        <w:trPr>
          <w:trHeight w:val="1059"/>
        </w:trPr>
        <w:tc>
          <w:tcPr>
            <w:tcBorders>
              <w:left w:val="single" w:color="auto" w:sz="4" w:space="0"/>
            </w:tcBorders>
            <w:tcW w:w="901" w:type="dxa"/>
            <w:vAlign w:val="center"/>
            <w:textDirection w:val="lrTb"/>
            <w:noWrap/>
          </w:tcPr>
          <w:p>
            <w:pPr>
              <w:jc w:val="center"/>
              <w:rPr>
                <w:rFonts w:ascii="宋体" w:hAnsi="宋体"/>
                <w:sz w:val="24"/>
                <w:highlight w:val="none"/>
              </w:rPr>
            </w:pPr>
            <w:r>
              <w:rPr>
                <w:rFonts w:ascii="宋体" w:hAnsi="宋体"/>
                <w:sz w:val="24"/>
                <w:highlight w:val="none"/>
              </w:rPr>
            </w:r>
            <w:r/>
          </w:p>
        </w:tc>
        <w:tc>
          <w:tcPr>
            <w:tcW w:w="2041" w:type="dxa"/>
            <w:vAlign w:val="center"/>
            <w:textDirection w:val="lrTb"/>
            <w:noWrap/>
          </w:tcPr>
          <w:p>
            <w:pPr>
              <w:jc w:val="center"/>
              <w:rPr>
                <w:rFonts w:ascii="宋体" w:hAnsi="宋体"/>
                <w:sz w:val="24"/>
                <w:highlight w:val="none"/>
              </w:rPr>
            </w:pPr>
            <w:r>
              <w:rPr>
                <w:rFonts w:ascii="宋体" w:hAnsi="宋体"/>
                <w:sz w:val="24"/>
                <w:highlight w:val="none"/>
              </w:rPr>
            </w:r>
            <w:r/>
          </w:p>
        </w:tc>
        <w:tc>
          <w:tcPr>
            <w:tcW w:w="2041" w:type="dxa"/>
            <w:vAlign w:val="center"/>
            <w:textDirection w:val="lrTb"/>
            <w:noWrap/>
          </w:tcPr>
          <w:p>
            <w:pPr>
              <w:jc w:val="center"/>
              <w:rPr>
                <w:rFonts w:ascii="宋体" w:hAnsi="宋体"/>
                <w:sz w:val="24"/>
                <w:highlight w:val="none"/>
              </w:rPr>
            </w:pPr>
            <w:r>
              <w:rPr>
                <w:rFonts w:ascii="宋体" w:hAnsi="宋体"/>
                <w:sz w:val="24"/>
                <w:highlight w:val="none"/>
              </w:rPr>
            </w:r>
            <w:r/>
          </w:p>
        </w:tc>
        <w:tc>
          <w:tcPr>
            <w:tcW w:w="1612" w:type="dxa"/>
            <w:vAlign w:val="center"/>
            <w:textDirection w:val="lrTb"/>
            <w:noWrap/>
          </w:tcPr>
          <w:p>
            <w:pPr>
              <w:jc w:val="center"/>
              <w:rPr>
                <w:rFonts w:ascii="宋体" w:hAnsi="宋体"/>
                <w:sz w:val="24"/>
                <w:highlight w:val="none"/>
              </w:rPr>
            </w:pPr>
            <w:r>
              <w:rPr>
                <w:rFonts w:ascii="宋体" w:hAnsi="宋体"/>
                <w:sz w:val="24"/>
                <w:highlight w:val="none"/>
              </w:rPr>
            </w:r>
            <w:r/>
          </w:p>
        </w:tc>
        <w:tc>
          <w:tcPr>
            <w:tcW w:w="1393" w:type="dxa"/>
            <w:vAlign w:val="center"/>
            <w:textDirection w:val="lrTb"/>
            <w:noWrap/>
          </w:tcPr>
          <w:p>
            <w:pPr>
              <w:jc w:val="center"/>
              <w:rPr>
                <w:rFonts w:ascii="宋体" w:hAnsi="宋体"/>
                <w:sz w:val="24"/>
                <w:highlight w:val="none"/>
              </w:rPr>
            </w:pPr>
            <w:r>
              <w:rPr>
                <w:rFonts w:ascii="宋体" w:hAnsi="宋体"/>
                <w:sz w:val="24"/>
                <w:highlight w:val="none"/>
              </w:rPr>
            </w:r>
            <w:r/>
          </w:p>
        </w:tc>
        <w:tc>
          <w:tcPr>
            <w:tcBorders>
              <w:right w:val="single" w:color="auto" w:sz="4" w:space="0"/>
            </w:tcBorders>
            <w:tcW w:w="1205" w:type="dxa"/>
            <w:vAlign w:val="center"/>
            <w:textDirection w:val="lrTb"/>
            <w:noWrap/>
          </w:tcPr>
          <w:p>
            <w:pPr>
              <w:jc w:val="center"/>
              <w:rPr>
                <w:rFonts w:ascii="宋体" w:hAnsi="宋体"/>
                <w:sz w:val="24"/>
                <w:highlight w:val="none"/>
              </w:rPr>
            </w:pPr>
            <w:r>
              <w:rPr>
                <w:rFonts w:ascii="宋体" w:hAnsi="宋体"/>
                <w:sz w:val="24"/>
                <w:highlight w:val="none"/>
              </w:rPr>
            </w:r>
            <w:r/>
          </w:p>
        </w:tc>
      </w:tr>
      <w:tr>
        <w:trPr>
          <w:trHeight w:val="1090"/>
        </w:trPr>
        <w:tc>
          <w:tcPr>
            <w:tcBorders>
              <w:left w:val="single" w:color="auto" w:sz="4" w:space="0"/>
              <w:bottom w:val="single" w:color="auto" w:sz="4" w:space="0"/>
            </w:tcBorders>
            <w:tcW w:w="901" w:type="dxa"/>
            <w:vAlign w:val="center"/>
            <w:textDirection w:val="lrTb"/>
            <w:noWrap/>
          </w:tcPr>
          <w:p>
            <w:pPr>
              <w:jc w:val="center"/>
              <w:rPr>
                <w:rFonts w:ascii="宋体" w:hAnsi="宋体"/>
                <w:sz w:val="24"/>
                <w:highlight w:val="none"/>
              </w:rPr>
            </w:pPr>
            <w:r>
              <w:rPr>
                <w:rFonts w:ascii="宋体" w:hAnsi="宋体"/>
                <w:sz w:val="24"/>
                <w:highlight w:val="none"/>
              </w:rPr>
            </w:r>
            <w:r/>
          </w:p>
        </w:tc>
        <w:tc>
          <w:tcPr>
            <w:tcBorders>
              <w:bottom w:val="single" w:color="auto" w:sz="4" w:space="0"/>
            </w:tcBorders>
            <w:tcW w:w="2041" w:type="dxa"/>
            <w:vAlign w:val="center"/>
            <w:textDirection w:val="lrTb"/>
            <w:noWrap/>
          </w:tcPr>
          <w:p>
            <w:pPr>
              <w:jc w:val="center"/>
              <w:rPr>
                <w:rFonts w:ascii="宋体" w:hAnsi="宋体"/>
                <w:sz w:val="24"/>
                <w:highlight w:val="none"/>
              </w:rPr>
            </w:pPr>
            <w:r>
              <w:rPr>
                <w:rFonts w:ascii="宋体" w:hAnsi="宋体"/>
                <w:sz w:val="24"/>
                <w:highlight w:val="none"/>
              </w:rPr>
            </w:r>
            <w:r/>
          </w:p>
        </w:tc>
        <w:tc>
          <w:tcPr>
            <w:tcBorders>
              <w:bottom w:val="single" w:color="auto" w:sz="4" w:space="0"/>
            </w:tcBorders>
            <w:tcW w:w="2041" w:type="dxa"/>
            <w:vAlign w:val="center"/>
            <w:textDirection w:val="lrTb"/>
            <w:noWrap/>
          </w:tcPr>
          <w:p>
            <w:pPr>
              <w:jc w:val="center"/>
              <w:rPr>
                <w:rFonts w:ascii="宋体" w:hAnsi="宋体"/>
                <w:sz w:val="24"/>
                <w:highlight w:val="none"/>
              </w:rPr>
            </w:pPr>
            <w:r>
              <w:rPr>
                <w:rFonts w:ascii="宋体" w:hAnsi="宋体"/>
                <w:sz w:val="24"/>
                <w:highlight w:val="none"/>
              </w:rPr>
            </w:r>
            <w:r/>
          </w:p>
        </w:tc>
        <w:tc>
          <w:tcPr>
            <w:tcBorders>
              <w:bottom w:val="single" w:color="auto" w:sz="4" w:space="0"/>
            </w:tcBorders>
            <w:tcW w:w="1612" w:type="dxa"/>
            <w:vAlign w:val="center"/>
            <w:textDirection w:val="lrTb"/>
            <w:noWrap/>
          </w:tcPr>
          <w:p>
            <w:pPr>
              <w:jc w:val="center"/>
              <w:rPr>
                <w:rFonts w:ascii="宋体" w:hAnsi="宋体"/>
                <w:sz w:val="24"/>
                <w:highlight w:val="none"/>
              </w:rPr>
            </w:pPr>
            <w:r>
              <w:rPr>
                <w:rFonts w:ascii="宋体" w:hAnsi="宋体"/>
                <w:sz w:val="24"/>
                <w:highlight w:val="none"/>
              </w:rPr>
            </w:r>
            <w:r/>
          </w:p>
        </w:tc>
        <w:tc>
          <w:tcPr>
            <w:tcBorders>
              <w:bottom w:val="single" w:color="auto" w:sz="4" w:space="0"/>
            </w:tcBorders>
            <w:tcW w:w="1393" w:type="dxa"/>
            <w:vAlign w:val="center"/>
            <w:textDirection w:val="lrTb"/>
            <w:noWrap/>
          </w:tcPr>
          <w:p>
            <w:pPr>
              <w:jc w:val="center"/>
              <w:rPr>
                <w:rFonts w:ascii="宋体" w:hAnsi="宋体"/>
                <w:sz w:val="24"/>
                <w:highlight w:val="none"/>
              </w:rPr>
            </w:pPr>
            <w:r>
              <w:rPr>
                <w:rFonts w:ascii="宋体" w:hAnsi="宋体"/>
                <w:sz w:val="24"/>
                <w:highlight w:val="none"/>
              </w:rPr>
            </w:r>
            <w:r/>
          </w:p>
        </w:tc>
        <w:tc>
          <w:tcPr>
            <w:tcBorders>
              <w:bottom w:val="single" w:color="auto" w:sz="4" w:space="0"/>
              <w:right w:val="single" w:color="auto" w:sz="4" w:space="0"/>
            </w:tcBorders>
            <w:tcW w:w="1205" w:type="dxa"/>
            <w:vAlign w:val="center"/>
            <w:textDirection w:val="lrTb"/>
            <w:noWrap/>
          </w:tcPr>
          <w:p>
            <w:pPr>
              <w:jc w:val="center"/>
              <w:rPr>
                <w:rFonts w:ascii="宋体" w:hAnsi="宋体"/>
                <w:sz w:val="24"/>
                <w:highlight w:val="none"/>
              </w:rPr>
            </w:pPr>
            <w:r>
              <w:rPr>
                <w:rFonts w:ascii="宋体" w:hAnsi="宋体"/>
                <w:sz w:val="24"/>
                <w:highlight w:val="none"/>
              </w:rPr>
            </w:r>
            <w:r/>
          </w:p>
        </w:tc>
      </w:tr>
    </w:tbl>
    <w:p>
      <w:pPr>
        <w:rPr>
          <w:rFonts w:ascii="宋体" w:hAnsi="宋体"/>
          <w:sz w:val="24"/>
          <w:highlight w:val="none"/>
        </w:rPr>
      </w:pPr>
      <w:r>
        <w:rPr>
          <w:rFonts w:ascii="宋体" w:hAnsi="宋体"/>
          <w:sz w:val="24"/>
          <w:highlight w:val="none"/>
        </w:rPr>
      </w:r>
      <w:r/>
    </w:p>
    <w:p>
      <w:pPr>
        <w:jc w:val="center"/>
        <w:spacing w:line="360" w:lineRule="auto"/>
        <w:rPr>
          <w:rFonts w:ascii="宋体" w:hAnsi="宋体"/>
          <w:b/>
          <w:sz w:val="24"/>
          <w:highlight w:val="none"/>
        </w:rPr>
      </w:pPr>
      <w:r>
        <w:rPr>
          <w:rFonts w:ascii="宋体" w:hAnsi="宋体"/>
          <w:b/>
          <w:sz w:val="24"/>
          <w:highlight w:val="none"/>
        </w:rPr>
      </w:r>
      <w:r/>
    </w:p>
    <w:p>
      <w:pPr>
        <w:ind w:firstLine="4320"/>
        <w:spacing w:line="480" w:lineRule="auto"/>
        <w:rPr>
          <w:rFonts w:ascii="宋体" w:hAnsi="宋体"/>
          <w:bCs/>
          <w:color w:val="000000"/>
          <w:sz w:val="24"/>
          <w:highlight w:val="none"/>
        </w:rPr>
      </w:pPr>
      <w:r>
        <w:rPr>
          <w:rFonts w:hint="eastAsia" w:ascii="宋体" w:hAnsi="宋体"/>
          <w:bCs/>
          <w:color w:val="000000"/>
          <w:sz w:val="24"/>
          <w:highlight w:val="none"/>
        </w:rPr>
        <w:t xml:space="preserve">投标供应商（盖章）：</w:t>
      </w:r>
      <w:r/>
    </w:p>
    <w:p>
      <w:pPr>
        <w:spacing w:line="480" w:lineRule="auto"/>
        <w:rPr>
          <w:rFonts w:ascii="宋体" w:hAnsi="宋体"/>
          <w:bCs/>
          <w:color w:val="000000"/>
          <w:sz w:val="24"/>
          <w:highlight w:val="none"/>
        </w:rPr>
      </w:pPr>
      <w:r>
        <w:rPr>
          <w:rFonts w:hint="eastAsia" w:ascii="宋体" w:hAnsi="宋体"/>
          <w:bCs/>
          <w:color w:val="000000"/>
          <w:sz w:val="24"/>
          <w:highlight w:val="none"/>
        </w:rPr>
        <w:t xml:space="preserve">                    法定代表人或授权委托人（签字或盖章）：</w:t>
      </w:r>
      <w:r/>
    </w:p>
    <w:p>
      <w:pPr>
        <w:ind w:firstLine="4680"/>
        <w:spacing w:line="480" w:lineRule="auto"/>
        <w:rPr>
          <w:rFonts w:ascii="宋体" w:hAnsi="宋体"/>
          <w:bCs/>
          <w:color w:val="000000"/>
          <w:sz w:val="24"/>
          <w:highlight w:val="none"/>
        </w:rPr>
      </w:pPr>
      <w:r>
        <w:rPr>
          <w:rFonts w:hint="eastAsia" w:ascii="宋体" w:hAnsi="宋体"/>
          <w:bCs/>
          <w:color w:val="000000"/>
          <w:sz w:val="24"/>
          <w:highlight w:val="none"/>
        </w:rPr>
        <w:t xml:space="preserve">年     月     日</w:t>
      </w:r>
      <w:r/>
    </w:p>
    <w:p>
      <w:pPr>
        <w:jc w:val="center"/>
        <w:rPr>
          <w:rFonts w:ascii="宋体" w:hAnsi="宋体"/>
          <w:b/>
          <w:bCs/>
          <w:sz w:val="30"/>
          <w:highlight w:val="none"/>
        </w:rPr>
      </w:pPr>
      <w:r>
        <w:rPr>
          <w:rFonts w:ascii="宋体" w:hAnsi="宋体"/>
          <w:b/>
          <w:bCs/>
          <w:sz w:val="30"/>
          <w:highlight w:val="none"/>
        </w:rPr>
      </w:r>
      <w:r/>
    </w:p>
    <w:p>
      <w:pPr>
        <w:jc w:val="center"/>
        <w:rPr>
          <w:rFonts w:ascii="宋体" w:hAnsi="宋体"/>
          <w:b/>
          <w:bCs/>
          <w:sz w:val="30"/>
          <w:highlight w:val="none"/>
        </w:rPr>
      </w:pPr>
      <w:r>
        <w:rPr>
          <w:rFonts w:ascii="宋体" w:hAnsi="宋体"/>
          <w:b/>
          <w:bCs/>
          <w:sz w:val="30"/>
          <w:highlight w:val="none"/>
        </w:rPr>
      </w:r>
      <w:r/>
    </w:p>
    <w:p>
      <w:pPr>
        <w:jc w:val="center"/>
        <w:rPr>
          <w:rFonts w:ascii="宋体" w:hAnsi="宋体"/>
          <w:b/>
          <w:bCs/>
          <w:sz w:val="30"/>
          <w:highlight w:val="none"/>
        </w:rPr>
      </w:pPr>
      <w:r>
        <w:rPr>
          <w:rFonts w:ascii="宋体" w:hAnsi="宋体"/>
          <w:b/>
          <w:bCs/>
          <w:sz w:val="30"/>
          <w:highlight w:val="none"/>
        </w:rPr>
      </w:r>
      <w:r/>
    </w:p>
    <w:p>
      <w:pPr>
        <w:pStyle w:val="728"/>
        <w:jc w:val="left"/>
        <w:spacing w:before="0" w:after="0" w:line="360" w:lineRule="auto"/>
        <w:rPr>
          <w:bCs w:val="0"/>
          <w:color w:val="000000"/>
          <w:sz w:val="24"/>
          <w:szCs w:val="30"/>
          <w:highlight w:val="none"/>
        </w:rPr>
      </w:pPr>
      <w:r>
        <w:rPr>
          <w:rFonts w:hint="eastAsia" w:cs="宋体"/>
          <w:color w:val="000000"/>
          <w:sz w:val="24"/>
          <w:highlight w:val="none"/>
        </w:rPr>
        <w:br w:type="page" w:clear="all"/>
      </w:r>
      <w:r>
        <w:rPr>
          <w:rFonts w:hint="eastAsia"/>
          <w:bCs w:val="0"/>
          <w:color w:val="000000"/>
          <w:sz w:val="24"/>
          <w:szCs w:val="30"/>
          <w:highlight w:val="none"/>
        </w:rPr>
        <w:t xml:space="preserve">（十一）服务要求响应表（格式）：</w:t>
      </w:r>
      <w:r/>
    </w:p>
    <w:p>
      <w:pPr>
        <w:pStyle w:val="728"/>
        <w:jc w:val="center"/>
        <w:spacing w:after="0"/>
        <w:rPr>
          <w:highlight w:val="none"/>
        </w:rPr>
      </w:pPr>
      <w:r/>
      <w:bookmarkStart w:id="36" w:name="_Toc4610"/>
      <w:r/>
      <w:bookmarkStart w:id="37" w:name="_Toc26440"/>
      <w:r>
        <w:rPr>
          <w:rFonts w:hint="eastAsia"/>
          <w:highlight w:val="none"/>
        </w:rPr>
        <w:t xml:space="preserve">服务要求响应表</w:t>
      </w:r>
      <w:bookmarkEnd w:id="36"/>
      <w:r/>
      <w:bookmarkEnd w:id="37"/>
      <w:r/>
      <w:r/>
    </w:p>
    <w:p>
      <w:pPr>
        <w:spacing w:line="360" w:lineRule="auto"/>
        <w:rPr>
          <w:rFonts w:ascii="宋体" w:hAnsi="宋体"/>
          <w:b/>
          <w:sz w:val="24"/>
          <w:highlight w:val="none"/>
        </w:rPr>
      </w:pPr>
      <w:r>
        <w:rPr>
          <w:rFonts w:hint="eastAsia" w:ascii="宋体" w:hAnsi="宋体"/>
          <w:b/>
          <w:sz w:val="24"/>
          <w:highlight w:val="none"/>
        </w:rPr>
        <w:t xml:space="preserve">　项目名称：  　　　　　　　　　　　　　　采购编号：</w:t>
      </w:r>
      <w:r/>
    </w:p>
    <w:tbl>
      <w:tblPr>
        <w:tblStyle w:val="736"/>
        <w:tblW w:w="9681" w:type="dxa"/>
        <w:tblInd w:w="0" w:type="dxa"/>
        <w:tblLayout w:type="fixed"/>
        <w:tblCellMar>
          <w:left w:w="0" w:type="dxa"/>
          <w:top w:w="0" w:type="dxa"/>
          <w:right w:w="0" w:type="dxa"/>
          <w:bottom w:w="0" w:type="dxa"/>
        </w:tblCellMar>
        <w:tblLook w:val="04A0" w:firstRow="1" w:lastRow="0" w:firstColumn="1" w:lastColumn="0" w:noHBand="0" w:noVBand="1"/>
      </w:tblPr>
      <w:tblGrid>
        <w:gridCol w:w="828"/>
        <w:gridCol w:w="3156"/>
        <w:gridCol w:w="3156"/>
        <w:gridCol w:w="2541"/>
      </w:tblGrid>
      <w:tr>
        <w:trPr>
          <w:cantSplit/>
          <w:trHeight w:val="49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28" w:type="dxa"/>
            <w:vAlign w:val="center"/>
            <w:textDirection w:val="lrTb"/>
            <w:noWrap/>
          </w:tcPr>
          <w:p>
            <w:pPr>
              <w:jc w:val="center"/>
              <w:spacing w:before="5"/>
              <w:rPr>
                <w:color w:val="000000"/>
                <w:sz w:val="24"/>
                <w:highlight w:val="none"/>
              </w:rPr>
            </w:pPr>
            <w:r>
              <w:rPr>
                <w:rFonts w:hint="eastAsia"/>
                <w:color w:val="000000"/>
                <w:sz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jc w:val="center"/>
              <w:spacing w:before="5"/>
              <w:rPr>
                <w:color w:val="000000"/>
                <w:sz w:val="24"/>
                <w:highlight w:val="none"/>
              </w:rPr>
            </w:pPr>
            <w:r>
              <w:rPr>
                <w:rFonts w:hint="eastAsia"/>
                <w:color w:val="000000"/>
                <w:sz w:val="24"/>
                <w:highlight w:val="none"/>
              </w:rPr>
              <w:t xml:space="preserve">采购需求内容</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jc w:val="center"/>
              <w:spacing w:before="5"/>
              <w:rPr>
                <w:color w:val="000000"/>
                <w:sz w:val="24"/>
                <w:highlight w:val="none"/>
              </w:rPr>
            </w:pPr>
            <w:r>
              <w:rPr>
                <w:rFonts w:hint="eastAsia"/>
                <w:color w:val="000000"/>
                <w:sz w:val="24"/>
                <w:highlight w:val="none"/>
              </w:rPr>
              <w:t xml:space="preserve">响应情况</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541" w:type="dxa"/>
            <w:vAlign w:val="center"/>
            <w:textDirection w:val="lrTb"/>
            <w:noWrap/>
          </w:tcPr>
          <w:p>
            <w:pPr>
              <w:jc w:val="center"/>
              <w:spacing w:before="5"/>
              <w:rPr>
                <w:color w:val="000000"/>
                <w:sz w:val="24"/>
                <w:highlight w:val="none"/>
              </w:rPr>
            </w:pPr>
            <w:r>
              <w:rPr>
                <w:rFonts w:hint="eastAsia"/>
                <w:color w:val="000000"/>
                <w:sz w:val="24"/>
                <w:highlight w:val="none"/>
              </w:rPr>
              <w:t xml:space="preserve">偏离情况</w:t>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28" w:type="dxa"/>
            <w:vAlign w:val="center"/>
            <w:textDirection w:val="lrTb"/>
            <w:noWrap/>
          </w:tcPr>
          <w:p>
            <w:pPr>
              <w:jc w:val="center"/>
              <w:rPr>
                <w:rFonts w:ascii="宋体" w:hAnsi="宋体"/>
                <w:color w:val="000000"/>
                <w:sz w:val="24"/>
                <w:highlight w:val="none"/>
              </w:rPr>
            </w:pPr>
            <w:r>
              <w:rPr>
                <w:rFonts w:hint="eastAsia" w:ascii="宋体" w:hAnsi="宋体"/>
                <w:color w:val="000000"/>
                <w:sz w:val="24"/>
                <w:highlight w:val="none"/>
              </w:rPr>
              <w:t xml:space="preserve">1</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pStyle w:val="766"/>
              <w:tabs>
                <w:tab w:val="clear" w:pos="4153" w:leader="none"/>
                <w:tab w:val="clear" w:pos="8306" w:leader="none"/>
              </w:tabs>
              <w:rPr>
                <w:rFonts w:ascii="宋体"/>
                <w:bCs/>
                <w:color w:val="000000"/>
                <w:sz w:val="24"/>
                <w:szCs w:val="24"/>
                <w:highlight w:val="none"/>
              </w:rPr>
              <w:pBdr>
                <w:bottom w:val="none" w:color="auto" w:sz="0" w:space="0"/>
              </w:pBdr>
            </w:pPr>
            <w:r>
              <w:rPr>
                <w:rFonts w:ascii="宋体"/>
                <w:bCs/>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rPr>
                <w:rFonts w:ascii="宋体" w:hAnsi="宋体"/>
                <w:color w:val="000000"/>
                <w:sz w:val="24"/>
                <w:highlight w:val="none"/>
              </w:rPr>
            </w:pPr>
            <w:r>
              <w:rPr>
                <w:rFonts w:ascii="宋体" w:hAnsi="宋体"/>
                <w:color w:val="000000"/>
                <w:sz w:val="24"/>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541" w:type="dxa"/>
            <w:vAlign w:val="center"/>
            <w:textDirection w:val="lrTb"/>
            <w:noWrap/>
          </w:tcPr>
          <w:p>
            <w:pPr>
              <w:jc w:val="center"/>
              <w:rPr>
                <w:rFonts w:ascii="黑体" w:hAnsi="宋体" w:eastAsia="黑体"/>
                <w:b/>
                <w:bCs/>
                <w:color w:val="000000"/>
                <w:sz w:val="24"/>
                <w:highlight w:val="none"/>
              </w:rPr>
            </w:pPr>
            <w:r>
              <w:rPr>
                <w:rFonts w:ascii="黑体" w:hAnsi="宋体" w:eastAsia="黑体"/>
                <w:b/>
                <w:bCs/>
                <w:color w:val="000000"/>
                <w:sz w:val="24"/>
                <w:highlight w:val="none"/>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28" w:type="dxa"/>
            <w:vAlign w:val="center"/>
            <w:textDirection w:val="lrTb"/>
            <w:noWrap/>
          </w:tcPr>
          <w:p>
            <w:pPr>
              <w:jc w:val="center"/>
              <w:rPr>
                <w:rFonts w:ascii="宋体" w:hAnsi="宋体"/>
                <w:color w:val="000000"/>
                <w:sz w:val="24"/>
                <w:highlight w:val="none"/>
              </w:rPr>
            </w:pPr>
            <w:r>
              <w:rPr>
                <w:rFonts w:hint="eastAsia" w:ascii="宋体" w:hAnsi="宋体"/>
                <w:color w:val="000000"/>
                <w:sz w:val="24"/>
                <w:highlight w:val="none"/>
              </w:rPr>
              <w:t xml:space="preserve">2</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pStyle w:val="766"/>
              <w:tabs>
                <w:tab w:val="clear" w:pos="4153" w:leader="none"/>
                <w:tab w:val="clear" w:pos="8306" w:leader="none"/>
              </w:tabs>
              <w:rPr>
                <w:rFonts w:ascii="宋体"/>
                <w:bCs/>
                <w:color w:val="000000"/>
                <w:sz w:val="24"/>
                <w:szCs w:val="24"/>
                <w:highlight w:val="none"/>
              </w:rPr>
              <w:pBdr>
                <w:bottom w:val="none" w:color="auto" w:sz="0" w:space="0"/>
              </w:pBdr>
            </w:pPr>
            <w:r>
              <w:rPr>
                <w:rFonts w:ascii="宋体"/>
                <w:bCs/>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rPr>
                <w:rFonts w:ascii="宋体" w:hAnsi="宋体"/>
                <w:color w:val="000000"/>
                <w:sz w:val="24"/>
                <w:highlight w:val="none"/>
              </w:rPr>
            </w:pPr>
            <w:r>
              <w:rPr>
                <w:rFonts w:ascii="宋体" w:hAnsi="宋体"/>
                <w:color w:val="000000"/>
                <w:sz w:val="24"/>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541" w:type="dxa"/>
            <w:vAlign w:val="center"/>
            <w:textDirection w:val="lrTb"/>
            <w:noWrap/>
          </w:tcPr>
          <w:p>
            <w:pPr>
              <w:jc w:val="center"/>
              <w:rPr>
                <w:rFonts w:ascii="黑体" w:hAnsi="宋体" w:eastAsia="黑体"/>
                <w:b/>
                <w:bCs/>
                <w:color w:val="000000"/>
                <w:sz w:val="24"/>
                <w:highlight w:val="none"/>
              </w:rPr>
            </w:pPr>
            <w:r>
              <w:rPr>
                <w:rFonts w:ascii="黑体" w:hAnsi="宋体" w:eastAsia="黑体"/>
                <w:b/>
                <w:bCs/>
                <w:color w:val="000000"/>
                <w:sz w:val="24"/>
                <w:highlight w:val="none"/>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28" w:type="dxa"/>
            <w:vAlign w:val="center"/>
            <w:textDirection w:val="lrTb"/>
            <w:noWrap/>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pStyle w:val="766"/>
              <w:tabs>
                <w:tab w:val="clear" w:pos="4153" w:leader="none"/>
                <w:tab w:val="clear" w:pos="8306" w:leader="none"/>
              </w:tabs>
              <w:rPr>
                <w:rFonts w:ascii="宋体"/>
                <w:bCs/>
                <w:color w:val="000000"/>
                <w:sz w:val="24"/>
                <w:szCs w:val="24"/>
                <w:highlight w:val="none"/>
              </w:rPr>
              <w:pBdr>
                <w:bottom w:val="none" w:color="auto" w:sz="0" w:space="0"/>
              </w:pBdr>
            </w:pPr>
            <w:r>
              <w:rPr>
                <w:rFonts w:ascii="宋体"/>
                <w:bCs/>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rPr>
                <w:rFonts w:ascii="宋体" w:hAnsi="宋体"/>
                <w:color w:val="000000"/>
                <w:sz w:val="24"/>
                <w:highlight w:val="none"/>
              </w:rPr>
            </w:pPr>
            <w:r>
              <w:rPr>
                <w:rFonts w:ascii="宋体" w:hAnsi="宋体"/>
                <w:color w:val="000000"/>
                <w:sz w:val="24"/>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541" w:type="dxa"/>
            <w:vAlign w:val="center"/>
            <w:textDirection w:val="lrTb"/>
            <w:noWrap/>
          </w:tcPr>
          <w:p>
            <w:pPr>
              <w:jc w:val="center"/>
              <w:rPr>
                <w:rFonts w:ascii="黑体" w:hAnsi="宋体" w:eastAsia="黑体"/>
                <w:b/>
                <w:bCs/>
                <w:color w:val="000000"/>
                <w:sz w:val="24"/>
                <w:highlight w:val="none"/>
              </w:rPr>
            </w:pPr>
            <w:r>
              <w:rPr>
                <w:rFonts w:ascii="黑体" w:hAnsi="宋体" w:eastAsia="黑体"/>
                <w:b/>
                <w:bCs/>
                <w:color w:val="000000"/>
                <w:sz w:val="24"/>
                <w:highlight w:val="none"/>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28" w:type="dxa"/>
            <w:vAlign w:val="center"/>
            <w:textDirection w:val="lrTb"/>
            <w:noWrap/>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pStyle w:val="766"/>
              <w:tabs>
                <w:tab w:val="clear" w:pos="4153" w:leader="none"/>
                <w:tab w:val="clear" w:pos="8306" w:leader="none"/>
              </w:tabs>
              <w:rPr>
                <w:rFonts w:ascii="宋体"/>
                <w:bCs/>
                <w:color w:val="000000"/>
                <w:sz w:val="24"/>
                <w:szCs w:val="24"/>
                <w:highlight w:val="none"/>
              </w:rPr>
              <w:pBdr>
                <w:bottom w:val="none" w:color="auto" w:sz="0" w:space="0"/>
              </w:pBdr>
            </w:pPr>
            <w:r>
              <w:rPr>
                <w:rFonts w:ascii="宋体"/>
                <w:bCs/>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rPr>
                <w:rFonts w:ascii="宋体" w:hAnsi="宋体"/>
                <w:color w:val="000000"/>
                <w:sz w:val="24"/>
                <w:highlight w:val="none"/>
              </w:rPr>
            </w:pPr>
            <w:r>
              <w:rPr>
                <w:rFonts w:ascii="宋体" w:hAnsi="宋体"/>
                <w:color w:val="000000"/>
                <w:sz w:val="24"/>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541" w:type="dxa"/>
            <w:vAlign w:val="center"/>
            <w:textDirection w:val="lrTb"/>
            <w:noWrap/>
          </w:tcPr>
          <w:p>
            <w:pPr>
              <w:jc w:val="center"/>
              <w:rPr>
                <w:rFonts w:ascii="黑体" w:hAnsi="宋体" w:eastAsia="黑体"/>
                <w:b/>
                <w:bCs/>
                <w:color w:val="000000"/>
                <w:sz w:val="24"/>
                <w:highlight w:val="none"/>
              </w:rPr>
            </w:pPr>
            <w:r>
              <w:rPr>
                <w:rFonts w:ascii="黑体" w:hAnsi="宋体" w:eastAsia="黑体"/>
                <w:b/>
                <w:bCs/>
                <w:color w:val="000000"/>
                <w:sz w:val="24"/>
                <w:highlight w:val="none"/>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28" w:type="dxa"/>
            <w:vAlign w:val="center"/>
            <w:textDirection w:val="lrTb"/>
            <w:noWrap/>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pStyle w:val="766"/>
              <w:tabs>
                <w:tab w:val="clear" w:pos="4153" w:leader="none"/>
                <w:tab w:val="clear" w:pos="8306" w:leader="none"/>
              </w:tabs>
              <w:rPr>
                <w:rFonts w:ascii="宋体"/>
                <w:bCs/>
                <w:color w:val="000000"/>
                <w:sz w:val="24"/>
                <w:szCs w:val="24"/>
                <w:highlight w:val="none"/>
              </w:rPr>
              <w:pBdr>
                <w:bottom w:val="none" w:color="auto" w:sz="0" w:space="0"/>
              </w:pBdr>
            </w:pPr>
            <w:r>
              <w:rPr>
                <w:rFonts w:ascii="宋体"/>
                <w:bCs/>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rPr>
                <w:rFonts w:ascii="宋体" w:hAnsi="宋体"/>
                <w:color w:val="000000"/>
                <w:sz w:val="24"/>
                <w:highlight w:val="none"/>
              </w:rPr>
            </w:pPr>
            <w:r>
              <w:rPr>
                <w:rFonts w:ascii="宋体" w:hAnsi="宋体"/>
                <w:color w:val="000000"/>
                <w:sz w:val="24"/>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541" w:type="dxa"/>
            <w:vAlign w:val="center"/>
            <w:textDirection w:val="lrTb"/>
            <w:noWrap/>
          </w:tcPr>
          <w:p>
            <w:pPr>
              <w:jc w:val="center"/>
              <w:rPr>
                <w:rFonts w:ascii="黑体" w:hAnsi="宋体" w:eastAsia="黑体"/>
                <w:b/>
                <w:bCs/>
                <w:color w:val="000000"/>
                <w:sz w:val="24"/>
                <w:highlight w:val="none"/>
              </w:rPr>
            </w:pPr>
            <w:r>
              <w:rPr>
                <w:rFonts w:ascii="黑体" w:hAnsi="宋体" w:eastAsia="黑体"/>
                <w:b/>
                <w:bCs/>
                <w:color w:val="000000"/>
                <w:sz w:val="24"/>
                <w:highlight w:val="none"/>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28" w:type="dxa"/>
            <w:vAlign w:val="center"/>
            <w:textDirection w:val="lrTb"/>
            <w:noWrap/>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pStyle w:val="766"/>
              <w:tabs>
                <w:tab w:val="clear" w:pos="4153" w:leader="none"/>
                <w:tab w:val="clear" w:pos="8306" w:leader="none"/>
              </w:tabs>
              <w:rPr>
                <w:rFonts w:ascii="宋体"/>
                <w:bCs/>
                <w:color w:val="000000"/>
                <w:sz w:val="24"/>
                <w:szCs w:val="24"/>
                <w:highlight w:val="none"/>
              </w:rPr>
              <w:pBdr>
                <w:bottom w:val="none" w:color="auto" w:sz="0" w:space="0"/>
              </w:pBdr>
            </w:pPr>
            <w:r>
              <w:rPr>
                <w:rFonts w:ascii="宋体"/>
                <w:bCs/>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rPr>
                <w:rFonts w:ascii="宋体" w:hAnsi="宋体"/>
                <w:color w:val="000000"/>
                <w:sz w:val="24"/>
                <w:highlight w:val="none"/>
              </w:rPr>
            </w:pPr>
            <w:r>
              <w:rPr>
                <w:rFonts w:ascii="宋体" w:hAnsi="宋体"/>
                <w:color w:val="000000"/>
                <w:sz w:val="24"/>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541" w:type="dxa"/>
            <w:vAlign w:val="center"/>
            <w:textDirection w:val="lrTb"/>
            <w:noWrap/>
          </w:tcPr>
          <w:p>
            <w:pPr>
              <w:jc w:val="center"/>
              <w:rPr>
                <w:rFonts w:ascii="黑体" w:hAnsi="宋体" w:eastAsia="黑体"/>
                <w:b/>
                <w:bCs/>
                <w:color w:val="000000"/>
                <w:sz w:val="24"/>
                <w:highlight w:val="none"/>
              </w:rPr>
            </w:pPr>
            <w:r>
              <w:rPr>
                <w:rFonts w:ascii="黑体" w:hAnsi="宋体" w:eastAsia="黑体"/>
                <w:b/>
                <w:bCs/>
                <w:color w:val="000000"/>
                <w:sz w:val="24"/>
                <w:highlight w:val="none"/>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28" w:type="dxa"/>
            <w:vAlign w:val="center"/>
            <w:textDirection w:val="lrTb"/>
            <w:noWrap/>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pStyle w:val="766"/>
              <w:tabs>
                <w:tab w:val="clear" w:pos="4153" w:leader="none"/>
                <w:tab w:val="clear" w:pos="8306" w:leader="none"/>
              </w:tabs>
              <w:rPr>
                <w:rFonts w:ascii="宋体"/>
                <w:bCs/>
                <w:color w:val="000000"/>
                <w:sz w:val="24"/>
                <w:szCs w:val="24"/>
                <w:highlight w:val="none"/>
              </w:rPr>
              <w:pBdr>
                <w:bottom w:val="none" w:color="auto" w:sz="0" w:space="0"/>
              </w:pBdr>
            </w:pPr>
            <w:r>
              <w:rPr>
                <w:rFonts w:ascii="宋体"/>
                <w:bCs/>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rPr>
                <w:rFonts w:ascii="宋体" w:hAnsi="宋体"/>
                <w:color w:val="000000"/>
                <w:sz w:val="24"/>
                <w:highlight w:val="none"/>
              </w:rPr>
            </w:pPr>
            <w:r>
              <w:rPr>
                <w:rFonts w:ascii="宋体" w:hAnsi="宋体"/>
                <w:color w:val="000000"/>
                <w:sz w:val="24"/>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541" w:type="dxa"/>
            <w:vAlign w:val="center"/>
            <w:textDirection w:val="lrTb"/>
            <w:noWrap/>
          </w:tcPr>
          <w:p>
            <w:pPr>
              <w:jc w:val="center"/>
              <w:rPr>
                <w:rFonts w:ascii="黑体" w:hAnsi="宋体" w:eastAsia="黑体"/>
                <w:b/>
                <w:bCs/>
                <w:color w:val="000000"/>
                <w:sz w:val="24"/>
                <w:highlight w:val="none"/>
              </w:rPr>
            </w:pPr>
            <w:r>
              <w:rPr>
                <w:rFonts w:ascii="黑体" w:hAnsi="宋体" w:eastAsia="黑体"/>
                <w:b/>
                <w:bCs/>
                <w:color w:val="000000"/>
                <w:sz w:val="24"/>
                <w:highlight w:val="none"/>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28" w:type="dxa"/>
            <w:vAlign w:val="center"/>
            <w:textDirection w:val="lrTb"/>
            <w:noWrap/>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pStyle w:val="766"/>
              <w:tabs>
                <w:tab w:val="clear" w:pos="4153" w:leader="none"/>
                <w:tab w:val="clear" w:pos="8306" w:leader="none"/>
              </w:tabs>
              <w:rPr>
                <w:rFonts w:ascii="宋体"/>
                <w:bCs/>
                <w:color w:val="000000"/>
                <w:sz w:val="24"/>
                <w:szCs w:val="24"/>
                <w:highlight w:val="none"/>
              </w:rPr>
              <w:pBdr>
                <w:bottom w:val="none" w:color="auto" w:sz="0" w:space="0"/>
              </w:pBdr>
            </w:pPr>
            <w:r>
              <w:rPr>
                <w:rFonts w:ascii="宋体"/>
                <w:bCs/>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rPr>
                <w:rFonts w:ascii="宋体" w:hAnsi="宋体"/>
                <w:color w:val="000000"/>
                <w:sz w:val="24"/>
                <w:highlight w:val="none"/>
              </w:rPr>
            </w:pPr>
            <w:r>
              <w:rPr>
                <w:rFonts w:ascii="宋体" w:hAnsi="宋体"/>
                <w:color w:val="000000"/>
                <w:sz w:val="24"/>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541" w:type="dxa"/>
            <w:vAlign w:val="center"/>
            <w:textDirection w:val="lrTb"/>
            <w:noWrap/>
          </w:tcPr>
          <w:p>
            <w:pPr>
              <w:jc w:val="center"/>
              <w:rPr>
                <w:rFonts w:ascii="黑体" w:hAnsi="宋体" w:eastAsia="黑体"/>
                <w:b/>
                <w:bCs/>
                <w:color w:val="000000"/>
                <w:sz w:val="24"/>
                <w:highlight w:val="none"/>
              </w:rPr>
            </w:pPr>
            <w:r>
              <w:rPr>
                <w:rFonts w:ascii="黑体" w:hAnsi="宋体" w:eastAsia="黑体"/>
                <w:b/>
                <w:bCs/>
                <w:color w:val="000000"/>
                <w:sz w:val="24"/>
                <w:highlight w:val="none"/>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28" w:type="dxa"/>
            <w:vAlign w:val="center"/>
            <w:textDirection w:val="lrTb"/>
            <w:noWrap/>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pStyle w:val="766"/>
              <w:tabs>
                <w:tab w:val="clear" w:pos="4153" w:leader="none"/>
                <w:tab w:val="clear" w:pos="8306" w:leader="none"/>
              </w:tabs>
              <w:rPr>
                <w:rFonts w:ascii="宋体"/>
                <w:bCs/>
                <w:color w:val="000000"/>
                <w:sz w:val="24"/>
                <w:szCs w:val="24"/>
                <w:highlight w:val="none"/>
              </w:rPr>
              <w:pBdr>
                <w:bottom w:val="none" w:color="auto" w:sz="0" w:space="0"/>
              </w:pBdr>
            </w:pPr>
            <w:r>
              <w:rPr>
                <w:rFonts w:ascii="宋体"/>
                <w:bCs/>
                <w:color w:val="000000"/>
                <w:sz w:val="24"/>
                <w:szCs w:val="24"/>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rPr>
                <w:rFonts w:ascii="宋体" w:hAnsi="宋体"/>
                <w:color w:val="000000"/>
                <w:sz w:val="24"/>
                <w:highlight w:val="none"/>
              </w:rPr>
            </w:pPr>
            <w:r>
              <w:rPr>
                <w:rFonts w:ascii="宋体" w:hAnsi="宋体"/>
                <w:color w:val="000000"/>
                <w:sz w:val="24"/>
                <w:highlight w:val="none"/>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541" w:type="dxa"/>
            <w:vAlign w:val="center"/>
            <w:textDirection w:val="lrTb"/>
            <w:noWrap/>
          </w:tcPr>
          <w:p>
            <w:pPr>
              <w:jc w:val="center"/>
              <w:rPr>
                <w:rFonts w:ascii="黑体" w:hAnsi="宋体" w:eastAsia="黑体"/>
                <w:b/>
                <w:bCs/>
                <w:color w:val="000000"/>
                <w:sz w:val="24"/>
                <w:highlight w:val="none"/>
              </w:rPr>
            </w:pPr>
            <w:r>
              <w:rPr>
                <w:rFonts w:ascii="黑体" w:hAnsi="宋体" w:eastAsia="黑体"/>
                <w:b/>
                <w:bCs/>
                <w:color w:val="000000"/>
                <w:sz w:val="24"/>
                <w:highlight w:val="none"/>
              </w:rPr>
            </w:r>
            <w:r/>
          </w:p>
        </w:tc>
      </w:tr>
    </w:tbl>
    <w:p>
      <w:pPr>
        <w:ind w:firstLine="4320"/>
        <w:spacing w:line="480" w:lineRule="auto"/>
        <w:rPr>
          <w:rFonts w:ascii="宋体" w:hAnsi="宋体"/>
          <w:bCs/>
          <w:color w:val="000000"/>
          <w:sz w:val="24"/>
          <w:highlight w:val="none"/>
        </w:rPr>
      </w:pPr>
      <w:r/>
      <w:bookmarkStart w:id="38" w:name="_Toc27928"/>
      <w:r/>
      <w:bookmarkStart w:id="39" w:name="_Toc7357"/>
      <w:r>
        <w:rPr>
          <w:rFonts w:hint="eastAsia" w:ascii="宋体" w:hAnsi="宋体"/>
          <w:bCs/>
          <w:color w:val="000000"/>
          <w:sz w:val="24"/>
          <w:highlight w:val="none"/>
        </w:rPr>
        <w:t xml:space="preserve">投标供应商（盖章）：</w:t>
      </w:r>
      <w:r/>
    </w:p>
    <w:p>
      <w:pPr>
        <w:spacing w:line="480" w:lineRule="auto"/>
        <w:rPr>
          <w:rFonts w:ascii="宋体" w:hAnsi="宋体"/>
          <w:bCs/>
          <w:color w:val="000000"/>
          <w:sz w:val="24"/>
          <w:highlight w:val="none"/>
        </w:rPr>
      </w:pPr>
      <w:r>
        <w:rPr>
          <w:rFonts w:hint="eastAsia" w:ascii="宋体" w:hAnsi="宋体"/>
          <w:bCs/>
          <w:color w:val="000000"/>
          <w:sz w:val="24"/>
          <w:highlight w:val="none"/>
        </w:rPr>
        <w:t xml:space="preserve">                    法定代表人或授权委托人（签字或盖章）：</w:t>
      </w:r>
      <w:r/>
    </w:p>
    <w:p>
      <w:pPr>
        <w:ind w:firstLine="4680"/>
        <w:spacing w:line="480" w:lineRule="auto"/>
        <w:rPr>
          <w:rFonts w:ascii="宋体" w:hAnsi="宋体"/>
          <w:bCs/>
          <w:color w:val="000000"/>
          <w:sz w:val="24"/>
          <w:highlight w:val="none"/>
        </w:rPr>
      </w:pPr>
      <w:r>
        <w:rPr>
          <w:rFonts w:hint="eastAsia" w:ascii="宋体" w:hAnsi="宋体"/>
          <w:bCs/>
          <w:color w:val="000000"/>
          <w:sz w:val="24"/>
          <w:highlight w:val="none"/>
        </w:rPr>
        <w:t xml:space="preserve">年     月     日</w:t>
      </w:r>
      <w:r/>
    </w:p>
    <w:p>
      <w:pPr>
        <w:spacing w:line="400" w:lineRule="exact"/>
        <w:rPr>
          <w:rFonts w:ascii="宋体" w:hAnsi="宋体"/>
          <w:bCs/>
          <w:color w:val="000000"/>
          <w:szCs w:val="21"/>
          <w:highlight w:val="none"/>
        </w:rPr>
        <w:outlineLvl w:val="0"/>
      </w:pPr>
      <w:r>
        <w:rPr>
          <w:rFonts w:hint="eastAsia" w:ascii="宋体" w:hAnsi="宋体"/>
          <w:bCs/>
          <w:color w:val="000000"/>
          <w:szCs w:val="21"/>
          <w:highlight w:val="none"/>
        </w:rPr>
        <w:t xml:space="preserve">注：（1）投标供应商应当根据本招标文件第三部分.采购需求的内容在上表“响应情况”中详细填写，并根据“采购需求”对应填写“偏离情况”；</w:t>
      </w:r>
      <w:bookmarkEnd w:id="38"/>
      <w:r/>
      <w:bookmarkEnd w:id="39"/>
      <w:r/>
      <w:r/>
    </w:p>
    <w:p>
      <w:pPr>
        <w:spacing w:line="400" w:lineRule="exact"/>
        <w:rPr>
          <w:rFonts w:ascii="宋体" w:hAnsi="宋体"/>
          <w:bCs/>
          <w:color w:val="000000"/>
          <w:szCs w:val="21"/>
          <w:highlight w:val="none"/>
        </w:rPr>
        <w:outlineLvl w:val="0"/>
      </w:pPr>
      <w:r/>
      <w:bookmarkStart w:id="40" w:name="_Toc16084"/>
      <w:r/>
      <w:bookmarkStart w:id="41" w:name="_Toc17089"/>
      <w:r>
        <w:rPr>
          <w:rFonts w:hint="eastAsia" w:ascii="宋体" w:hAnsi="宋体"/>
          <w:bCs/>
          <w:color w:val="000000"/>
          <w:szCs w:val="21"/>
          <w:highlight w:val="none"/>
        </w:rPr>
        <w:t xml:space="preserve">（2）表格不够可自行延长。</w:t>
      </w:r>
      <w:bookmarkEnd w:id="40"/>
      <w:r/>
      <w:bookmarkEnd w:id="41"/>
      <w:r/>
      <w:r/>
    </w:p>
    <w:p>
      <w:pPr>
        <w:rPr>
          <w:color w:val="000000"/>
          <w:highlight w:val="none"/>
        </w:rPr>
      </w:pPr>
      <w:r>
        <w:rPr>
          <w:color w:val="000000"/>
          <w:highlight w:val="none"/>
        </w:rPr>
      </w:r>
      <w:r/>
    </w:p>
    <w:p>
      <w:pPr>
        <w:jc w:val="center"/>
        <w:rPr>
          <w:rFonts w:ascii="宋体" w:hAnsi="宋体"/>
          <w:b/>
          <w:bCs/>
          <w:sz w:val="30"/>
          <w:highlight w:val="none"/>
        </w:rPr>
      </w:pPr>
      <w:r>
        <w:rPr>
          <w:rFonts w:ascii="宋体" w:hAnsi="宋体"/>
          <w:b/>
          <w:bCs/>
          <w:sz w:val="30"/>
          <w:highlight w:val="none"/>
        </w:rPr>
      </w:r>
      <w:r/>
    </w:p>
    <w:p>
      <w:pPr>
        <w:jc w:val="center"/>
        <w:rPr>
          <w:rFonts w:ascii="宋体" w:hAnsi="宋体"/>
          <w:b/>
          <w:bCs/>
          <w:sz w:val="30"/>
          <w:highlight w:val="none"/>
        </w:rPr>
      </w:pPr>
      <w:r>
        <w:rPr>
          <w:rFonts w:ascii="宋体" w:hAnsi="宋体"/>
          <w:b/>
          <w:bCs/>
          <w:sz w:val="30"/>
          <w:highlight w:val="none"/>
        </w:rPr>
      </w:r>
      <w:r/>
    </w:p>
    <w:p>
      <w:pPr>
        <w:jc w:val="center"/>
        <w:rPr>
          <w:rFonts w:ascii="宋体" w:hAnsi="宋体"/>
          <w:b/>
          <w:bCs/>
          <w:sz w:val="30"/>
          <w:highlight w:val="none"/>
        </w:rPr>
      </w:pPr>
      <w:r>
        <w:rPr>
          <w:rFonts w:ascii="宋体" w:hAnsi="宋体"/>
          <w:b/>
          <w:bCs/>
          <w:sz w:val="30"/>
          <w:highlight w:val="none"/>
        </w:rPr>
      </w:r>
      <w:r/>
    </w:p>
    <w:p>
      <w:pPr>
        <w:jc w:val="center"/>
        <w:rPr>
          <w:rFonts w:ascii="宋体" w:hAnsi="宋体"/>
          <w:b/>
          <w:bCs/>
          <w:sz w:val="30"/>
          <w:highlight w:val="none"/>
        </w:rPr>
      </w:pPr>
      <w:r>
        <w:rPr>
          <w:rFonts w:ascii="宋体" w:hAnsi="宋体"/>
          <w:b/>
          <w:bCs/>
          <w:sz w:val="30"/>
          <w:highlight w:val="none"/>
        </w:rPr>
      </w:r>
      <w:r/>
    </w:p>
    <w:p>
      <w:pPr>
        <w:jc w:val="center"/>
        <w:rPr>
          <w:rFonts w:ascii="宋体" w:hAnsi="宋体"/>
          <w:b/>
          <w:bCs/>
          <w:sz w:val="30"/>
          <w:highlight w:val="none"/>
        </w:rPr>
      </w:pPr>
      <w:r>
        <w:rPr>
          <w:rFonts w:ascii="宋体" w:hAnsi="宋体"/>
          <w:b/>
          <w:bCs/>
          <w:sz w:val="30"/>
          <w:highlight w:val="none"/>
        </w:rPr>
      </w:r>
      <w:r/>
    </w:p>
    <w:p>
      <w:pPr>
        <w:rPr>
          <w:rFonts w:cs="宋体"/>
          <w:color w:val="000000"/>
          <w:sz w:val="24"/>
          <w:highlight w:val="none"/>
        </w:rPr>
      </w:pPr>
      <w:r>
        <w:rPr>
          <w:rFonts w:hint="eastAsia" w:cs="宋体"/>
          <w:color w:val="000000"/>
          <w:sz w:val="24"/>
          <w:highlight w:val="none"/>
        </w:rPr>
        <w:br w:type="page" w:clear="all"/>
      </w:r>
      <w:r/>
    </w:p>
    <w:p>
      <w:pPr>
        <w:pStyle w:val="728"/>
        <w:spacing w:before="0" w:after="0" w:line="360" w:lineRule="auto"/>
        <w:rPr>
          <w:rFonts w:hint="eastAsia"/>
          <w:bCs w:val="0"/>
          <w:color w:val="000000"/>
          <w:sz w:val="24"/>
          <w:szCs w:val="30"/>
          <w:highlight w:val="none"/>
        </w:rPr>
      </w:pPr>
      <w:r>
        <w:rPr>
          <w:rFonts w:hint="eastAsia"/>
          <w:bCs w:val="0"/>
          <w:color w:val="000000"/>
          <w:sz w:val="24"/>
          <w:szCs w:val="30"/>
          <w:highlight w:val="none"/>
        </w:rPr>
        <w:t xml:space="preserve">（十</w:t>
      </w:r>
      <w:r>
        <w:rPr>
          <w:rFonts w:hint="eastAsia"/>
          <w:bCs w:val="0"/>
          <w:color w:val="000000"/>
          <w:sz w:val="24"/>
          <w:szCs w:val="30"/>
          <w:highlight w:val="none"/>
          <w:lang w:val="en-US" w:eastAsia="zh-CN"/>
        </w:rPr>
        <w:t xml:space="preserve">二</w:t>
      </w:r>
      <w:r>
        <w:rPr>
          <w:rFonts w:hint="eastAsia"/>
          <w:bCs w:val="0"/>
          <w:color w:val="000000"/>
          <w:sz w:val="24"/>
          <w:szCs w:val="30"/>
          <w:highlight w:val="none"/>
        </w:rPr>
        <w:t xml:space="preserve">）关于符合本国产品标准的声明函</w:t>
      </w:r>
      <w:r/>
    </w:p>
    <w:p>
      <w:pPr>
        <w:pStyle w:val="728"/>
        <w:jc w:val="center"/>
        <w:spacing w:after="0"/>
        <w:rPr>
          <w:rFonts w:hint="eastAsia" w:ascii="黑体" w:hAnsi="Times New Roman" w:eastAsia="黑体" w:cs="Times New Roman"/>
          <w:i w:val="0"/>
          <w:iCs w:val="0"/>
          <w:caps w:val="0"/>
          <w:spacing w:val="0"/>
          <w:sz w:val="32"/>
          <w:szCs w:val="32"/>
          <w:highlight w:val="none"/>
          <w:lang w:val="en-US" w:eastAsia="zh-CN" w:bidi="ar-SA"/>
        </w:rPr>
      </w:pPr>
      <w:r>
        <w:rPr>
          <w:rFonts w:hint="eastAsia" w:ascii="黑体" w:hAnsi="Times New Roman" w:eastAsia="黑体" w:cs="Times New Roman"/>
          <w:b/>
          <w:bCs/>
          <w:i w:val="0"/>
          <w:iCs w:val="0"/>
          <w:caps w:val="0"/>
          <w:spacing w:val="0"/>
          <w:sz w:val="32"/>
          <w:szCs w:val="32"/>
          <w:highlight w:val="none"/>
          <w:shd w:val="clear" w:color="auto"/>
          <w:lang w:val="en-US" w:eastAsia="zh-CN" w:bidi="ar-SA"/>
        </w:rPr>
        <w:t xml:space="preserve">关于符合本国产品标准的声明函</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1.</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，生产厂为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，厂址为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（规定比例）</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3</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（关键组件）</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4</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在中国境内生产。</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（关键工序）</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5</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在中国境内完成。</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2.</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，生产厂为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，厂址为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（规定比例）</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（关键组件）</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在中国境内生产。</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（关键工序）</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在中国境内完成。</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本公司（单位）对上述声明内容的真实性负责。如有虚假，愿承担相应法律责任。</w:t>
      </w:r>
      <w:r/>
    </w:p>
    <w:p>
      <w:pPr>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r>
      <w:r/>
    </w:p>
    <w:p>
      <w:pPr>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公司（单位）名称（盖章）：      </w:t>
      </w:r>
      <w:r/>
    </w:p>
    <w:p>
      <w:pPr>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日期：　　　　　年　　月　日    </w:t>
      </w:r>
      <w:r/>
    </w:p>
    <w:p>
      <w:pPr>
        <w:ind w:left="0" w:right="0" w:firstLine="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_____________________________</w:t>
      </w:r>
      <w:r/>
    </w:p>
    <w:p>
      <w:pPr>
        <w:ind w:left="0" w:right="0" w:firstLine="420"/>
        <w:jc w:val="left"/>
        <w:keepLines w:val="0"/>
        <w:keepNext w:val="0"/>
        <w:pageBreakBefore w:val="0"/>
        <w:spacing w:before="30" w:beforeAutospacing="0" w:after="3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1.产品如有型号，请在“产品名称”栏一并填写。</w:t>
      </w:r>
      <w:r/>
    </w:p>
    <w:p>
      <w:pPr>
        <w:ind w:left="0" w:right="0" w:firstLine="420"/>
        <w:jc w:val="left"/>
        <w:keepLines w:val="0"/>
        <w:keepNext w:val="0"/>
        <w:pageBreakBefore w:val="0"/>
        <w:spacing w:before="30" w:beforeAutospacing="0" w:after="3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2.生产厂名与厂址应与生产厂营业执照载明的相关信息保持一致。</w:t>
      </w:r>
      <w:r/>
    </w:p>
    <w:p>
      <w:pPr>
        <w:ind w:left="0" w:right="0" w:firstLine="420"/>
        <w:jc w:val="left"/>
        <w:keepLines w:val="0"/>
        <w:keepNext w:val="0"/>
        <w:pageBreakBefore w:val="0"/>
        <w:spacing w:before="30" w:beforeAutospacing="0" w:after="3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3.该产品的中国境内生产的组件成本占比相关要求实施前，“规定比例”栏可不填，下同。</w:t>
      </w:r>
      <w:r/>
    </w:p>
    <w:p>
      <w:pPr>
        <w:ind w:left="0" w:right="0" w:firstLine="420"/>
        <w:jc w:val="left"/>
        <w:keepLines w:val="0"/>
        <w:keepNext w:val="0"/>
        <w:pageBreakBefore w:val="0"/>
        <w:spacing w:before="30" w:beforeAutospacing="0" w:after="3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4.该产品的关键组件要求实施前，“关键组件”栏可不填，下同。</w:t>
      </w:r>
      <w:r/>
    </w:p>
    <w:p>
      <w:pPr>
        <w:ind w:firstLine="420"/>
        <w:jc w:val="left"/>
        <w:keepLines w:val="0"/>
        <w:keepNext w:val="0"/>
        <w:spacing w:before="30" w:after="3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5.该产品的关键工序要求实施前，“关键工序”栏可不填，下同。</w:t>
      </w:r>
      <w:r/>
    </w:p>
    <w:p>
      <w:pPr>
        <w:ind w:firstLine="420"/>
        <w:jc w:val="left"/>
        <w:keepLines w:val="0"/>
        <w:keepNext w:val="0"/>
        <w:spacing w:before="30" w:after="30"/>
        <w:shd w:val="clear" w:color="auto" w:fill="ffffff"/>
        <w:widowControl/>
        <w:rPr>
          <w:rFonts w:hint="eastAsia" w:cs="Times New Roman"/>
          <w:bCs w:val="0"/>
          <w:color w:val="000000"/>
          <w:sz w:val="24"/>
          <w:szCs w:val="30"/>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6.用</w:t>
      </w:r>
      <w:r>
        <w:rPr>
          <w:rFonts w:hint="eastAsia" w:ascii="宋体" w:hAnsi="宋体" w:cs="宋体"/>
          <w:i w:val="0"/>
          <w:iCs w:val="0"/>
          <w:caps w:val="0"/>
          <w:color w:val="333333"/>
          <w:spacing w:val="0"/>
          <w:sz w:val="24"/>
          <w:szCs w:val="24"/>
          <w:highlight w:val="none"/>
          <w:shd w:val="clear" w:color="auto" w:fill="ffffff"/>
          <w:lang w:val="en-US" w:eastAsia="zh-CN" w:bidi="ar-SA"/>
        </w:rPr>
        <w:t xml:space="preserve">横</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线划除的地方无需填写。</w:t>
      </w:r>
      <w:r/>
    </w:p>
    <w:p>
      <w:pPr>
        <w:pStyle w:val="728"/>
        <w:jc w:val="left"/>
        <w:rPr>
          <w:rFonts w:cs="宋体"/>
          <w:color w:val="000000"/>
          <w:sz w:val="24"/>
          <w:highlight w:val="none"/>
        </w:rPr>
      </w:pPr>
      <w:r>
        <w:rPr>
          <w:rFonts w:hint="eastAsia" w:cs="宋体"/>
          <w:color w:val="000000"/>
          <w:sz w:val="24"/>
          <w:highlight w:val="none"/>
        </w:rPr>
        <w:t xml:space="preserve">（十</w:t>
      </w:r>
      <w:r>
        <w:rPr>
          <w:rFonts w:hint="eastAsia" w:cs="宋体"/>
          <w:color w:val="000000"/>
          <w:sz w:val="24"/>
          <w:highlight w:val="none"/>
          <w:lang w:val="en-US" w:eastAsia="zh-CN"/>
        </w:rPr>
        <w:t xml:space="preserve">三</w:t>
      </w:r>
      <w:r>
        <w:rPr>
          <w:rFonts w:hint="eastAsia" w:cs="宋体"/>
          <w:color w:val="000000"/>
          <w:sz w:val="24"/>
          <w:highlight w:val="none"/>
        </w:rPr>
        <w:t xml:space="preserve">）投标文件封面格式：</w:t>
      </w:r>
      <w:r/>
    </w:p>
    <w:p>
      <w:pPr>
        <w:jc w:val="center"/>
        <w:spacing w:line="360" w:lineRule="auto"/>
        <w:rPr>
          <w:rFonts w:ascii="宋体" w:hAnsi="宋体"/>
          <w:b/>
          <w:color w:val="000000"/>
          <w:sz w:val="48"/>
          <w:szCs w:val="20"/>
          <w:highlight w:val="none"/>
        </w:rPr>
      </w:pPr>
      <w:r>
        <w:rPr>
          <w:rFonts w:ascii="宋体" w:hAnsi="宋体"/>
          <w:b/>
          <w:color w:val="000000"/>
          <w:sz w:val="48"/>
          <w:szCs w:val="20"/>
          <w:highlight w:val="none"/>
        </w:rPr>
      </w:r>
      <w:r/>
    </w:p>
    <w:p>
      <w:pPr>
        <w:jc w:val="center"/>
        <w:spacing w:line="360" w:lineRule="auto"/>
        <w:rPr>
          <w:rFonts w:hint="eastAsia" w:ascii="宋体" w:hAnsi="宋体"/>
          <w:b/>
          <w:color w:val="000000"/>
          <w:sz w:val="60"/>
          <w:szCs w:val="24"/>
          <w:highlight w:val="none"/>
          <w:lang w:eastAsia="zh-CN"/>
        </w:rPr>
      </w:pPr>
      <w:r>
        <w:rPr>
          <w:rFonts w:hint="eastAsia" w:ascii="宋体" w:hAnsi="宋体"/>
          <w:b/>
          <w:color w:val="000000"/>
          <w:sz w:val="72"/>
          <w:szCs w:val="28"/>
          <w:highlight w:val="none"/>
          <w:lang w:eastAsia="zh-CN"/>
        </w:rPr>
        <w:t xml:space="preserve">投标文件</w:t>
      </w:r>
      <w:r/>
    </w:p>
    <w:p>
      <w:pPr>
        <w:spacing w:line="360" w:lineRule="auto"/>
        <w:rPr>
          <w:rFonts w:hint="eastAsia" w:ascii="宋体" w:hAnsi="宋体" w:eastAsia="宋体" w:cs="Times New Roman"/>
          <w:b/>
          <w:color w:val="000000"/>
          <w:sz w:val="30"/>
          <w:szCs w:val="20"/>
          <w:highlight w:val="none"/>
          <w:lang w:eastAsia="zh-CN"/>
        </w:rPr>
      </w:pPr>
      <w:r>
        <w:rPr>
          <w:rFonts w:hint="eastAsia" w:ascii="宋体" w:hAnsi="宋体" w:eastAsia="宋体" w:cs="Times New Roman"/>
          <w:b/>
          <w:color w:val="000000"/>
          <w:sz w:val="30"/>
          <w:szCs w:val="20"/>
          <w:highlight w:val="none"/>
          <w:lang w:eastAsia="zh-CN"/>
        </w:rPr>
      </w:r>
      <w:r/>
    </w:p>
    <w:p>
      <w:pPr>
        <w:spacing w:line="360" w:lineRule="auto"/>
        <w:rPr>
          <w:rFonts w:hint="eastAsia" w:ascii="宋体" w:hAnsi="宋体" w:eastAsia="宋体" w:cs="Times New Roman"/>
          <w:b/>
          <w:color w:val="000000"/>
          <w:sz w:val="30"/>
          <w:szCs w:val="20"/>
          <w:highlight w:val="none"/>
          <w:lang w:eastAsia="zh-CN"/>
        </w:rPr>
      </w:pPr>
      <w:r>
        <w:rPr>
          <w:rFonts w:hint="eastAsia" w:ascii="宋体" w:hAnsi="宋体" w:eastAsia="宋体" w:cs="Times New Roman"/>
          <w:b/>
          <w:color w:val="000000"/>
          <w:sz w:val="30"/>
          <w:szCs w:val="20"/>
          <w:highlight w:val="none"/>
          <w:lang w:eastAsia="zh-CN"/>
        </w:rPr>
      </w:r>
      <w:r/>
    </w:p>
    <w:p>
      <w:pPr>
        <w:spacing w:line="360" w:lineRule="auto"/>
        <w:rPr>
          <w:rFonts w:hint="eastAsia" w:ascii="宋体" w:hAnsi="宋体" w:eastAsia="宋体" w:cs="Times New Roman"/>
          <w:b/>
          <w:color w:val="000000"/>
          <w:sz w:val="30"/>
          <w:szCs w:val="20"/>
          <w:highlight w:val="none"/>
          <w:lang w:eastAsia="zh-CN"/>
        </w:rPr>
      </w:pPr>
      <w:r>
        <w:rPr>
          <w:rFonts w:hint="eastAsia" w:ascii="宋体" w:hAnsi="宋体" w:eastAsia="宋体" w:cs="Times New Roman"/>
          <w:b/>
          <w:color w:val="000000"/>
          <w:sz w:val="30"/>
          <w:szCs w:val="20"/>
          <w:highlight w:val="none"/>
          <w:lang w:eastAsia="zh-CN"/>
        </w:rPr>
      </w:r>
      <w:r/>
    </w:p>
    <w:p>
      <w:pPr>
        <w:spacing w:line="360" w:lineRule="auto"/>
        <w:rPr>
          <w:rFonts w:hint="eastAsia" w:ascii="宋体" w:hAnsi="宋体" w:eastAsia="宋体" w:cs="Times New Roman"/>
          <w:b/>
          <w:color w:val="000000"/>
          <w:sz w:val="30"/>
          <w:szCs w:val="20"/>
          <w:highlight w:val="none"/>
          <w:lang w:eastAsia="zh-CN"/>
        </w:rPr>
      </w:pPr>
      <w:r>
        <w:rPr>
          <w:rFonts w:hint="eastAsia" w:ascii="宋体" w:hAnsi="宋体" w:eastAsia="宋体" w:cs="Times New Roman"/>
          <w:b/>
          <w:color w:val="000000"/>
          <w:sz w:val="30"/>
          <w:szCs w:val="20"/>
          <w:highlight w:val="none"/>
          <w:lang w:eastAsia="zh-CN"/>
        </w:rPr>
      </w:r>
      <w:r/>
    </w:p>
    <w:p>
      <w:pPr>
        <w:spacing w:line="360" w:lineRule="auto"/>
        <w:rPr>
          <w:rFonts w:hint="eastAsia" w:ascii="宋体" w:hAnsi="宋体" w:eastAsia="宋体" w:cs="Times New Roman"/>
          <w:b/>
          <w:color w:val="000000"/>
          <w:sz w:val="30"/>
          <w:szCs w:val="20"/>
          <w:highlight w:val="none"/>
          <w:lang w:eastAsia="zh-CN"/>
        </w:rPr>
      </w:pPr>
      <w:r>
        <w:rPr>
          <w:rFonts w:hint="eastAsia" w:ascii="宋体" w:hAnsi="宋体" w:eastAsia="宋体" w:cs="Times New Roman"/>
          <w:b/>
          <w:color w:val="000000"/>
          <w:sz w:val="30"/>
          <w:szCs w:val="20"/>
          <w:highlight w:val="none"/>
          <w:lang w:eastAsia="zh-CN"/>
        </w:rPr>
      </w:r>
      <w:r/>
    </w:p>
    <w:p>
      <w:pPr>
        <w:spacing w:line="360" w:lineRule="auto"/>
        <w:rPr>
          <w:rFonts w:hint="eastAsia" w:ascii="宋体" w:hAnsi="宋体" w:eastAsia="宋体" w:cs="Times New Roman"/>
          <w:b/>
          <w:color w:val="000000"/>
          <w:sz w:val="30"/>
          <w:szCs w:val="20"/>
          <w:highlight w:val="none"/>
          <w:lang w:eastAsia="zh-CN"/>
        </w:rPr>
      </w:pPr>
      <w:r>
        <w:rPr>
          <w:rFonts w:hint="eastAsia" w:ascii="宋体" w:hAnsi="宋体" w:eastAsia="宋体" w:cs="Times New Roman"/>
          <w:b/>
          <w:color w:val="000000"/>
          <w:sz w:val="30"/>
          <w:szCs w:val="20"/>
          <w:highlight w:val="none"/>
          <w:lang w:eastAsia="zh-CN"/>
        </w:rPr>
      </w:r>
      <w:r/>
    </w:p>
    <w:p>
      <w:pPr>
        <w:spacing w:line="360" w:lineRule="auto"/>
        <w:rPr>
          <w:rFonts w:hint="eastAsia" w:ascii="宋体" w:hAnsi="宋体" w:eastAsia="宋体" w:cs="Times New Roman"/>
          <w:b/>
          <w:color w:val="000000"/>
          <w:sz w:val="30"/>
          <w:szCs w:val="20"/>
          <w:highlight w:val="none"/>
          <w:lang w:eastAsia="zh-CN"/>
        </w:rPr>
      </w:pPr>
      <w:r>
        <w:rPr>
          <w:rFonts w:hint="eastAsia" w:ascii="宋体" w:hAnsi="宋体" w:eastAsia="宋体" w:cs="Times New Roman"/>
          <w:b/>
          <w:color w:val="000000"/>
          <w:sz w:val="30"/>
          <w:szCs w:val="20"/>
          <w:highlight w:val="none"/>
          <w:lang w:eastAsia="zh-CN"/>
        </w:rPr>
      </w:r>
      <w:r/>
    </w:p>
    <w:p>
      <w:pPr>
        <w:spacing w:line="480" w:lineRule="auto"/>
        <w:rPr>
          <w:rFonts w:hint="eastAsia" w:ascii="宋体" w:hAnsi="宋体" w:eastAsia="宋体" w:cs="Times New Roman"/>
          <w:b/>
          <w:color w:val="000000"/>
          <w:sz w:val="30"/>
          <w:szCs w:val="20"/>
          <w:highlight w:val="none"/>
          <w:lang w:eastAsia="zh-CN"/>
        </w:rPr>
      </w:pPr>
      <w:r>
        <w:rPr>
          <w:rFonts w:hint="eastAsia" w:ascii="宋体" w:hAnsi="宋体" w:eastAsia="宋体" w:cs="Times New Roman"/>
          <w:b/>
          <w:color w:val="000000"/>
          <w:sz w:val="30"/>
          <w:szCs w:val="20"/>
          <w:highlight w:val="none"/>
          <w:lang w:eastAsia="zh-CN"/>
        </w:rPr>
        <w:t xml:space="preserve">项</w:t>
      </w:r>
      <w:r>
        <w:rPr>
          <w:rFonts w:hint="eastAsia" w:ascii="宋体" w:hAnsi="宋体" w:eastAsia="宋体" w:cs="Times New Roman"/>
          <w:b/>
          <w:color w:val="000000"/>
          <w:sz w:val="30"/>
          <w:szCs w:val="20"/>
          <w:highlight w:val="none"/>
          <w:lang w:val="en-US" w:eastAsia="zh-CN"/>
        </w:rPr>
        <w:t xml:space="preserve"> </w:t>
      </w:r>
      <w:r>
        <w:rPr>
          <w:rFonts w:hint="eastAsia" w:ascii="宋体" w:hAnsi="宋体" w:eastAsia="宋体" w:cs="Times New Roman"/>
          <w:b/>
          <w:color w:val="000000"/>
          <w:sz w:val="30"/>
          <w:szCs w:val="20"/>
          <w:highlight w:val="none"/>
          <w:lang w:eastAsia="zh-CN"/>
        </w:rPr>
        <w:t xml:space="preserve">目</w:t>
      </w:r>
      <w:r>
        <w:rPr>
          <w:rFonts w:hint="eastAsia" w:ascii="宋体" w:hAnsi="宋体" w:eastAsia="宋体" w:cs="Times New Roman"/>
          <w:b/>
          <w:color w:val="000000"/>
          <w:sz w:val="30"/>
          <w:szCs w:val="20"/>
          <w:highlight w:val="none"/>
          <w:lang w:val="en-US" w:eastAsia="zh-CN"/>
        </w:rPr>
        <w:t xml:space="preserve"> </w:t>
      </w:r>
      <w:r>
        <w:rPr>
          <w:rFonts w:hint="eastAsia" w:ascii="宋体" w:hAnsi="宋体" w:eastAsia="宋体" w:cs="Times New Roman"/>
          <w:b/>
          <w:color w:val="000000"/>
          <w:sz w:val="30"/>
          <w:szCs w:val="20"/>
          <w:highlight w:val="none"/>
          <w:lang w:eastAsia="zh-CN"/>
        </w:rPr>
        <w:t xml:space="preserve">名</w:t>
      </w:r>
      <w:r>
        <w:rPr>
          <w:rFonts w:hint="eastAsia" w:ascii="宋体" w:hAnsi="宋体" w:eastAsia="宋体" w:cs="Times New Roman"/>
          <w:b/>
          <w:color w:val="000000"/>
          <w:sz w:val="30"/>
          <w:szCs w:val="20"/>
          <w:highlight w:val="none"/>
          <w:lang w:val="en-US" w:eastAsia="zh-CN"/>
        </w:rPr>
        <w:t xml:space="preserve"> </w:t>
      </w:r>
      <w:r>
        <w:rPr>
          <w:rFonts w:hint="eastAsia" w:ascii="宋体" w:hAnsi="宋体" w:eastAsia="宋体" w:cs="Times New Roman"/>
          <w:b/>
          <w:color w:val="000000"/>
          <w:sz w:val="30"/>
          <w:szCs w:val="20"/>
          <w:highlight w:val="none"/>
          <w:lang w:eastAsia="zh-CN"/>
        </w:rPr>
        <w:t xml:space="preserve">称</w:t>
      </w:r>
      <w:r>
        <w:rPr>
          <w:rFonts w:hint="eastAsia" w:ascii="宋体" w:hAnsi="宋体"/>
          <w:b/>
          <w:color w:val="000000"/>
          <w:sz w:val="30"/>
          <w:szCs w:val="20"/>
          <w:highlight w:val="none"/>
        </w:rPr>
        <w:t xml:space="preserve">：</w:t>
      </w:r>
      <w:r>
        <w:rPr>
          <w:rFonts w:hint="eastAsia" w:ascii="宋体" w:hAnsi="宋体"/>
          <w:sz w:val="24"/>
          <w:highlight w:val="none"/>
          <w:u w:val="single"/>
        </w:rPr>
        <w:t xml:space="preserve">                                          </w:t>
      </w:r>
      <w:r/>
    </w:p>
    <w:p>
      <w:pPr>
        <w:spacing w:line="480" w:lineRule="auto"/>
        <w:rPr>
          <w:rFonts w:hint="eastAsia" w:ascii="宋体" w:hAnsi="宋体" w:eastAsia="宋体" w:cs="Times New Roman"/>
          <w:b/>
          <w:color w:val="000000"/>
          <w:sz w:val="30"/>
          <w:szCs w:val="20"/>
          <w:highlight w:val="none"/>
          <w:lang w:eastAsia="zh-CN"/>
        </w:rPr>
      </w:pPr>
      <w:r>
        <w:rPr>
          <w:rFonts w:hint="eastAsia" w:ascii="宋体" w:hAnsi="宋体" w:eastAsia="宋体" w:cs="Times New Roman"/>
          <w:b/>
          <w:color w:val="000000"/>
          <w:sz w:val="30"/>
          <w:szCs w:val="20"/>
          <w:highlight w:val="none"/>
          <w:lang w:eastAsia="zh-CN"/>
        </w:rPr>
        <w:t xml:space="preserve">招 标 编 号</w:t>
      </w:r>
      <w:r>
        <w:rPr>
          <w:rFonts w:hint="eastAsia" w:ascii="宋体" w:hAnsi="宋体"/>
          <w:b/>
          <w:color w:val="000000"/>
          <w:sz w:val="30"/>
          <w:szCs w:val="20"/>
          <w:highlight w:val="none"/>
        </w:rPr>
        <w:t xml:space="preserve">：</w:t>
      </w:r>
      <w:r>
        <w:rPr>
          <w:rFonts w:hint="eastAsia" w:ascii="宋体" w:hAnsi="宋体"/>
          <w:sz w:val="24"/>
          <w:highlight w:val="none"/>
          <w:u w:val="single"/>
        </w:rPr>
        <w:t xml:space="preserve">                                          </w:t>
      </w:r>
      <w:r/>
    </w:p>
    <w:p>
      <w:pPr>
        <w:spacing w:line="480" w:lineRule="auto"/>
        <w:rPr>
          <w:rFonts w:hint="default" w:ascii="宋体" w:hAnsi="宋体" w:eastAsia="宋体" w:cs="Times New Roman"/>
          <w:b/>
          <w:color w:val="000000"/>
          <w:sz w:val="30"/>
          <w:szCs w:val="20"/>
          <w:highlight w:val="none"/>
          <w:u w:val="single"/>
          <w:lang w:val="en-US"/>
        </w:rPr>
      </w:pPr>
      <w:r>
        <w:rPr>
          <w:rFonts w:hint="eastAsia" w:ascii="宋体" w:hAnsi="宋体" w:eastAsia="宋体" w:cs="Times New Roman"/>
          <w:b/>
          <w:color w:val="000000"/>
          <w:sz w:val="30"/>
          <w:szCs w:val="20"/>
          <w:highlight w:val="none"/>
          <w:lang w:eastAsia="zh-CN"/>
        </w:rPr>
        <w:t xml:space="preserve">投标人名称 </w:t>
      </w:r>
      <w:r>
        <w:rPr>
          <w:rFonts w:hint="eastAsia" w:ascii="宋体" w:hAnsi="宋体"/>
          <w:b/>
          <w:color w:val="000000"/>
          <w:sz w:val="30"/>
          <w:szCs w:val="20"/>
          <w:highlight w:val="none"/>
        </w:rPr>
        <w:t xml:space="preserve">：</w:t>
      </w:r>
      <w:r>
        <w:rPr>
          <w:rFonts w:hint="eastAsia" w:ascii="宋体" w:hAnsi="宋体" w:eastAsia="宋体" w:cs="Times New Roman"/>
          <w:b/>
          <w:color w:val="000000"/>
          <w:sz w:val="30"/>
          <w:szCs w:val="20"/>
          <w:highlight w:val="none"/>
          <w:u w:val="single"/>
          <w:lang w:eastAsia="zh-CN"/>
        </w:rPr>
        <w:t xml:space="preserve">(加盖 CA 电子公章)</w:t>
      </w:r>
      <w:r>
        <w:rPr>
          <w:rFonts w:hint="eastAsia" w:ascii="宋体" w:hAnsi="宋体" w:eastAsia="宋体" w:cs="Times New Roman"/>
          <w:b/>
          <w:color w:val="000000"/>
          <w:sz w:val="30"/>
          <w:szCs w:val="20"/>
          <w:highlight w:val="none"/>
          <w:u w:val="single"/>
          <w:lang w:val="en-US" w:eastAsia="zh-CN"/>
        </w:rPr>
        <w:t xml:space="preserve">               </w:t>
      </w:r>
      <w:r/>
    </w:p>
    <w:p>
      <w:pPr>
        <w:spacing w:line="480" w:lineRule="auto"/>
        <w:rPr>
          <w:rFonts w:hint="eastAsia" w:ascii="宋体" w:hAnsi="宋体" w:eastAsia="宋体"/>
          <w:b/>
          <w:color w:val="000000"/>
          <w:sz w:val="30"/>
          <w:szCs w:val="20"/>
          <w:highlight w:val="none"/>
          <w:lang w:eastAsia="zh-CN"/>
        </w:rPr>
      </w:pPr>
      <w:r>
        <w:rPr>
          <w:rFonts w:hint="eastAsia" w:ascii="宋体" w:hAnsi="宋体"/>
          <w:b/>
          <w:color w:val="000000"/>
          <w:sz w:val="30"/>
          <w:szCs w:val="20"/>
          <w:highlight w:val="none"/>
        </w:rPr>
        <w:t xml:space="preserve">日 </w:t>
      </w:r>
      <w:r>
        <w:rPr>
          <w:rFonts w:hint="eastAsia" w:ascii="宋体" w:hAnsi="宋体"/>
          <w:b/>
          <w:color w:val="000000"/>
          <w:sz w:val="30"/>
          <w:szCs w:val="20"/>
          <w:highlight w:val="none"/>
          <w:lang w:val="en-US" w:eastAsia="zh-CN"/>
        </w:rPr>
        <w:t xml:space="preserve">    </w:t>
      </w:r>
      <w:r>
        <w:rPr>
          <w:rFonts w:hint="eastAsia" w:ascii="宋体" w:hAnsi="宋体"/>
          <w:b/>
          <w:color w:val="000000"/>
          <w:sz w:val="30"/>
          <w:szCs w:val="20"/>
          <w:highlight w:val="none"/>
        </w:rPr>
        <w:t xml:space="preserve"> </w:t>
      </w:r>
      <w:r>
        <w:rPr>
          <w:rFonts w:hint="eastAsia" w:ascii="宋体" w:hAnsi="宋体"/>
          <w:b/>
          <w:color w:val="000000"/>
          <w:sz w:val="30"/>
          <w:szCs w:val="20"/>
          <w:highlight w:val="none"/>
          <w:lang w:val="en-US" w:eastAsia="zh-CN"/>
        </w:rPr>
        <w:t xml:space="preserve"> </w:t>
      </w:r>
      <w:r>
        <w:rPr>
          <w:rFonts w:hint="eastAsia" w:ascii="宋体" w:hAnsi="宋体"/>
          <w:b/>
          <w:color w:val="000000"/>
          <w:sz w:val="30"/>
          <w:szCs w:val="20"/>
          <w:highlight w:val="none"/>
        </w:rPr>
        <w:t xml:space="preserve">期：</w:t>
      </w:r>
      <w:r>
        <w:rPr>
          <w:rFonts w:hint="eastAsia"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u w:val="single"/>
        </w:rPr>
        <w:t xml:space="preserve">  </w:t>
      </w:r>
      <w:r/>
    </w:p>
    <w:p>
      <w:pPr>
        <w:pStyle w:val="974"/>
        <w:rPr>
          <w:rFonts w:hint="eastAsia" w:hAnsi="宋体" w:eastAsia="宋体"/>
          <w:b/>
          <w:color w:val="000000"/>
          <w:sz w:val="30"/>
          <w:highlight w:val="none"/>
          <w:lang w:val="en-US" w:eastAsia="zh-CN"/>
        </w:rPr>
      </w:pPr>
      <w:r>
        <w:rPr>
          <w:rFonts w:hint="eastAsia" w:hAnsi="宋体"/>
          <w:b/>
          <w:color w:val="000000"/>
          <w:sz w:val="30"/>
          <w:highlight w:val="none"/>
          <w:lang w:val="en-US" w:eastAsia="zh-CN"/>
        </w:rPr>
        <w:t xml:space="preserve"> </w:t>
      </w:r>
      <w:r/>
    </w:p>
    <w:p>
      <w:pPr>
        <w:pStyle w:val="737"/>
        <w:ind w:left="0"/>
        <w:rPr>
          <w:highlight w:val="none"/>
        </w:rPr>
      </w:pPr>
      <w:r>
        <w:rPr>
          <w:highlight w:val="none"/>
        </w:rPr>
      </w:r>
      <w:r/>
    </w:p>
    <w:sectPr>
      <w:footerReference w:type="default" r:id="rId12"/>
      <w:footerReference w:type="even" r:id="rId13"/>
      <w:footnotePr/>
      <w:endnotePr/>
      <w:type w:val="nextPage"/>
      <w:pgSz w:w="11906" w:h="16838" w:orient="portrait"/>
      <w:pgMar w:top="1440" w:right="1800" w:bottom="1440" w:left="1800" w:header="851" w:footer="56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ymbol">
    <w:panose1 w:val="05050102010706020507"/>
  </w:font>
  <w:font w:name="Wingdings">
    <w:panose1 w:val="05000000000000000000"/>
  </w:font>
  <w:font w:name="Calibri">
    <w:panose1 w:val="020F0502020204030204"/>
  </w:font>
  <w:font w:name="文鼎CS中宋">
    <w:panose1 w:val="020B0503020202020204"/>
  </w:font>
  <w:font w:name="Tahoma">
    <w:panose1 w:val="020B0604030504040204"/>
  </w:font>
  <w:font w:name="华文细黑">
    <w:panose1 w:val="02010600040101010101"/>
  </w:font>
  <w:font w:name="Cambria">
    <w:panose1 w:val="02040503050406030204"/>
  </w:font>
  <w:font w:name="楷体_GB2312">
    <w:panose1 w:val="02010609060101010101"/>
  </w:font>
  <w:font w:name="ˎ̥">
    <w:panose1 w:val="020B0503020202020204"/>
  </w:font>
  <w:font w:name="Courier New">
    <w:panose1 w:val="02070309020205020404"/>
  </w:font>
  <w:font w:name="Arial">
    <w:panose1 w:val="020B0604020202020204"/>
  </w:font>
  <w:font w:name="仿宋_GB2312">
    <w:panose1 w:val="02010609060101010101"/>
  </w:font>
  <w:font w:name="Verdana">
    <w:panose1 w:val="020B0604030504040204"/>
  </w:font>
  <w:font w:name="黑体">
    <w:panose1 w:val="02010609060101010101"/>
  </w:font>
  <w:font w:name="幼圆">
    <w:panose1 w:val="02010509060101010101"/>
  </w:font>
  <w:font w:name="隶书">
    <w:panose1 w:val="02010509060101010101"/>
  </w:font>
  <w:font w:name="宋体">
    <w:panose1 w:val="02010600030101010101"/>
  </w:font>
  <w:font w:name="Times New Roman">
    <w:panose1 w:val="02020603050405020304"/>
  </w:font>
  <w:font w:name="@楷体_GB2312">
    <w:panose1 w:val="020B0503020202020204"/>
  </w:font>
  <w:font w:name="Times New Roman PSMT">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rPr>
        <w:rFonts w:eastAsia="仿宋_GB2312"/>
        <w:sz w:val="21"/>
        <w:szCs w:val="15"/>
      </w:rPr>
    </w:pPr>
    <w:r>
      <w:rPr>
        <w:rFonts w:eastAsia="仿宋_GB2312"/>
        <w:sz w:val="21"/>
        <w:szCs w:val="15"/>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pPr>
    <w:r>
      <w:fldChar w:fldCharType="begin"/>
    </w:r>
    <w:r>
      <w:instrText xml:space="preserve">PAGE   \* MERGEFORMAT</w:instrText>
    </w:r>
    <w:r>
      <w:fldChar w:fldCharType="separate"/>
    </w:r>
    <w:r>
      <w:rPr>
        <w:lang w:val="zh-CN"/>
      </w:rPr>
      <w:t xml:space="preserve">3</w:t>
    </w:r>
    <w:r>
      <w:fldChar w:fldCharType="end"/>
    </w:r>
    <w:r/>
  </w:p>
  <w:p>
    <w:pPr>
      <w:pStyle w:val="765"/>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rPr>
        <w:rStyle w:val="791"/>
      </w:rPr>
      <w:framePr w:wrap="around" w:vAnchor="text" w:hAnchor="margin" w:xAlign="center" w:y="1"/>
    </w:pPr>
    <w:r>
      <w:fldChar w:fldCharType="begin"/>
    </w:r>
    <w:r>
      <w:rPr>
        <w:rStyle w:val="791"/>
      </w:rPr>
      <w:instrText xml:space="preserve">PAGE  </w:instrText>
    </w:r>
    <w:r>
      <w:fldChar w:fldCharType="end"/>
    </w:r>
    <w:r/>
  </w:p>
  <w:p>
    <w:pPr>
      <w:pStyle w:val="7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left"/>
    </w:pPr>
    <w:r>
      <w:rPr>
        <w:rFonts w:hint="eastAsia"/>
        <w:highlight w:val="none"/>
        <w:lang w:eastAsia="zh-CN"/>
      </w:rPr>
      <w:t xml:space="preserve">JSZC-320200-GXIN-G2026-0003</w:t>
    </w:r>
    <w:r>
      <w:rPr>
        <w:rFonts w:hint="eastAsia"/>
        <w:lang w:val="en-US" w:eastAsia="zh-CN"/>
      </w:rPr>
      <w:t xml:space="preserve">                             </w:t>
    </w:r>
    <w:r>
      <w:rPr>
        <w:rFonts w:hint="eastAsia"/>
        <w:lang w:eastAsia="zh-CN"/>
      </w:rPr>
      <w:t xml:space="preserve">联影5T核磁共振保修服务</w:t>
    </w:r>
    <w:r>
      <w:rPr>
        <w:rFonts w:hint="eastAsia"/>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42"/>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70"/>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3">
    <w:multiLevelType w:val="hybridMultilevel"/>
    <w:lvl w:ilvl="0">
      <w:start w:val="1"/>
      <w:numFmt w:val="bullet"/>
      <w:pStyle w:val="757"/>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50"/>
      <w:isLgl w:val="false"/>
      <w:suff w:val="tab"/>
      <w:lvlText w:val="（%1）"/>
      <w:lvlJc w:val="right"/>
      <w:pPr>
        <w:ind w:left="960" w:hanging="420"/>
        <w:tabs>
          <w:tab w:val="left" w:pos="9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lowerLetter"/>
      <w:pStyle w:val="1160"/>
      <w:isLgl w:val="false"/>
      <w:suff w:val="tab"/>
      <w:lvlText w:val="%1)"/>
      <w:lvlJc w:val="left"/>
      <w:pPr>
        <w:ind w:left="1620" w:hanging="420"/>
        <w:tabs>
          <w:tab w:val="left" w:pos="1620" w:leader="none"/>
        </w:tabs>
      </w:pPr>
    </w:lvl>
    <w:lvl w:ilvl="1">
      <w:start w:val="1"/>
      <w:numFmt w:val="decimal"/>
      <w:isLgl w:val="false"/>
      <w:suff w:val="tab"/>
      <w:lvlText w:val="%2."/>
      <w:lvlJc w:val="left"/>
      <w:pPr>
        <w:ind w:left="2040" w:hanging="420"/>
        <w:tabs>
          <w:tab w:val="left" w:pos="2040" w:leader="none"/>
        </w:tabs>
      </w:pPr>
    </w:lvl>
    <w:lvl w:ilvl="2">
      <w:start w:val="1"/>
      <w:numFmt w:val="lowerRoman"/>
      <w:pStyle w:val="1147"/>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pStyle w:val="1061"/>
      <w:isLgl w:val="false"/>
      <w:suff w:val="tab"/>
      <w:lvlText w:val="第%1部分"/>
      <w:lvlJc w:val="left"/>
      <w:pPr>
        <w:ind w:left="425" w:hanging="425"/>
        <w:tabs>
          <w:tab w:val="left" w:pos="1800" w:leader="none"/>
        </w:tabs>
      </w:pPr>
      <w:rPr>
        <w:rFonts w:hint="eastAsia"/>
      </w:rPr>
    </w:lvl>
    <w:lvl w:ilvl="1">
      <w:start w:val="1"/>
      <w:numFmt w:val="decimal"/>
      <w:pStyle w:val="727"/>
      <w:isLgl/>
      <w:suff w:val="tab"/>
      <w:lvlText w:val="%1.%2"/>
      <w:lvlJc w:val="left"/>
      <w:pPr>
        <w:ind w:left="567" w:hanging="567"/>
        <w:tabs>
          <w:tab w:val="left" w:pos="567" w:leader="none"/>
        </w:tabs>
      </w:pPr>
      <w:rPr>
        <w:rFonts w:hint="eastAsia"/>
      </w:rPr>
    </w:lvl>
    <w:lvl w:ilvl="2">
      <w:start w:val="1"/>
      <w:numFmt w:val="decimal"/>
      <w:pStyle w:val="1090"/>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729"/>
      <w:isLgl/>
      <w:suff w:val="tab"/>
      <w:lvlText w:val="%1.%2.%3.%4.%5"/>
      <w:lvlJc w:val="left"/>
      <w:pPr>
        <w:ind w:left="992" w:hanging="992"/>
        <w:tabs>
          <w:tab w:val="left" w:pos="1080" w:leader="none"/>
        </w:tabs>
      </w:pPr>
      <w:rPr>
        <w:rFonts w:hint="eastAsia"/>
      </w:rPr>
    </w:lvl>
    <w:lvl w:ilvl="5">
      <w:start w:val="1"/>
      <w:numFmt w:val="decimal"/>
      <w:pStyle w:val="730"/>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3">
    <w:multiLevelType w:val="hybridMultilevel"/>
    <w:lvl w:ilvl="0">
      <w:start w:val="1"/>
      <w:numFmt w:val="decimal"/>
      <w:pStyle w:val="1132"/>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none"/>
      <w:pStyle w:val="1151"/>
      <w:isLgl w:val="false"/>
      <w:suff w:val="nothing"/>
      <w:lvlText w:val="%1"/>
      <w:lvlJc w:val="left"/>
      <w:pPr>
        <w:ind w:left="0" w:firstLine="0"/>
      </w:pPr>
      <w:rPr>
        <w:rFonts w:hint="default" w:ascii="Times New Roman" w:hAnsi="Times New Roman"/>
        <w:b/>
        <w:i w:val="0"/>
        <w:sz w:val="21"/>
      </w:rPr>
    </w:lvl>
    <w:lvl w:ilvl="1">
      <w:start w:val="1"/>
      <w:numFmt w:val="decimal"/>
      <w:pStyle w:val="1039"/>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pStyle w:val="1060"/>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pStyle w:val="1146"/>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tab"/>
      <w:lvlText w:val="%3."/>
      <w:lvlJc w:val="left"/>
      <w:pPr>
        <w:ind w:left="1740" w:hanging="900"/>
        <w:tabs>
          <w:tab w:val="left" w:pos="1740" w:leader="none"/>
        </w:tabs>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880" w:hanging="360"/>
        <w:tabs>
          <w:tab w:val="left" w:pos="2880" w:leader="none"/>
        </w:tabs>
      </w:pPr>
      <w:rPr>
        <w:rFonts w:hint="default"/>
      </w:rPr>
    </w:lvl>
    <w:lvl w:ilvl="7">
      <w:start w:val="1"/>
      <w:numFmt w:val="decimalEnclosedCircle"/>
      <w:isLgl w:val="false"/>
      <w:suff w:val="tab"/>
      <w:lvlText w:val="%8"/>
      <w:lvlJc w:val="left"/>
      <w:pPr>
        <w:ind w:left="3300" w:hanging="360"/>
        <w:tabs>
          <w:tab w:val="left" w:pos="3300" w:leader="none"/>
        </w:tabs>
      </w:pPr>
      <w:rPr>
        <w:rFonts w:hint="default"/>
      </w:rPr>
    </w:lvl>
    <w:lvl w:ilvl="8">
      <w:start w:val="1"/>
      <w:numFmt w:val="lowerRoman"/>
      <w:isLgl w:val="false"/>
      <w:suff w:val="tab"/>
      <w:lvlText w:val="%9."/>
      <w:lvlJc w:val="right"/>
      <w:pPr>
        <w:ind w:left="3780" w:hanging="420"/>
        <w:tabs>
          <w:tab w:val="left" w:pos="3780" w:leader="none"/>
        </w:tabs>
      </w:pPr>
    </w:lvl>
  </w:abstractNum>
  <w:abstractNum w:abstractNumId="23">
    <w:multiLevelType w:val="hybridMultilevel"/>
    <w:lvl w:ilvl="0">
      <w:start w:val="1"/>
      <w:numFmt w:val="decimal"/>
      <w:pStyle w:val="1156"/>
      <w:isLgl w:val="false"/>
      <w:suff w:val="tab"/>
      <w:lvlText w:val="（%1）"/>
      <w:lvlJc w:val="left"/>
      <w:pPr>
        <w:ind w:left="988" w:hanging="420"/>
        <w:tabs>
          <w:tab w:val="left" w:pos="988" w:leader="none"/>
        </w:tabs>
      </w:pPr>
      <w:rPr>
        <w:rFonts w:hint="eastAsia"/>
      </w:rPr>
    </w:lvl>
    <w:lvl w:ilvl="1">
      <w:start w:val="1"/>
      <w:numFmt w:val="decimal"/>
      <w:isLgl w:val="false"/>
      <w:suff w:val="tab"/>
      <w:lvlText w:val="（%2）"/>
      <w:lvlJc w:val="left"/>
      <w:pPr>
        <w:ind w:left="988" w:hanging="420"/>
        <w:tabs>
          <w:tab w:val="left" w:pos="988" w:leader="none"/>
        </w:tabs>
      </w:pPr>
      <w:rPr>
        <w:rFonts w:hint="eastAsia"/>
        <w:lang w:val="en-US"/>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4">
    <w:multiLevelType w:val="hybridMultilevel"/>
    <w:lvl w:ilvl="0">
      <w:start w:val="1"/>
      <w:numFmt w:val="bullet"/>
      <w:pStyle w:val="753"/>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pStyle w:val="1148"/>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pStyle w:val="1117"/>
      <w:isLgl w:val="false"/>
      <w:suff w:val="tab"/>
      <w:lvlText w:val="%1．"/>
      <w:lvlJc w:val="left"/>
      <w:pPr>
        <w:ind w:left="570" w:hanging="420"/>
        <w:tabs>
          <w:tab w:val="left"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2"/>
  </w:num>
  <w:num w:numId="2">
    <w:abstractNumId w:val="24"/>
  </w:num>
  <w:num w:numId="3">
    <w:abstractNumId w:val="3"/>
  </w:num>
  <w:num w:numId="4">
    <w:abstractNumId w:val="2"/>
  </w:num>
  <w:num w:numId="5">
    <w:abstractNumId w:val="14"/>
  </w:num>
  <w:num w:numId="6">
    <w:abstractNumId w:val="19"/>
  </w:num>
  <w:num w:numId="7">
    <w:abstractNumId w:val="28"/>
  </w:num>
  <w:num w:numId="8">
    <w:abstractNumId w:val="13"/>
  </w:num>
  <w:num w:numId="9">
    <w:abstractNumId w:val="0"/>
  </w:num>
  <w:num w:numId="10">
    <w:abstractNumId w:val="20"/>
  </w:num>
  <w:num w:numId="11">
    <w:abstractNumId w:val="5"/>
  </w:num>
  <w:num w:numId="12">
    <w:abstractNumId w:val="25"/>
  </w:num>
  <w:num w:numId="13">
    <w:abstractNumId w:val="4"/>
  </w:num>
  <w:num w:numId="14">
    <w:abstractNumId w:val="23"/>
  </w:num>
  <w:num w:numId="15">
    <w:abstractNumId w:val="9"/>
  </w:num>
  <w:num w:numId="16">
    <w:abstractNumId w:val="18"/>
  </w:num>
  <w:num w:numId="17">
    <w:abstractNumId w:val="16"/>
  </w:num>
  <w:num w:numId="18">
    <w:abstractNumId w:val="8"/>
  </w:num>
  <w:num w:numId="19">
    <w:abstractNumId w:val="6"/>
  </w:num>
  <w:num w:numId="20">
    <w:abstractNumId w:val="27"/>
  </w:num>
  <w:num w:numId="21">
    <w:abstractNumId w:val="22"/>
  </w:num>
  <w:num w:numId="22">
    <w:abstractNumId w:val="26"/>
  </w:num>
  <w:num w:numId="23">
    <w:abstractNumId w:val="10"/>
  </w:num>
  <w:num w:numId="24">
    <w:abstractNumId w:val="21"/>
  </w:num>
  <w:num w:numId="25">
    <w:abstractNumId w:val="15"/>
  </w:num>
  <w:num w:numId="26">
    <w:abstractNumId w:val="17"/>
  </w:num>
  <w:num w:numId="27">
    <w:abstractNumId w:val="11"/>
  </w:num>
  <w:num w:numId="28">
    <w:abstractNumId w:val="1"/>
  </w:num>
  <w:num w:numId="29">
    <w:abstractNumId w:val="29"/>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8">
    <w:name w:val="Endnote Text Char"/>
    <w:link w:val="762"/>
    <w:uiPriority w:val="99"/>
    <w:rPr>
      <w:sz w:val="20"/>
    </w:rPr>
  </w:style>
  <w:style w:type="paragraph" w:styleId="189">
    <w:name w:val="TOC Heading"/>
    <w:uiPriority w:val="39"/>
    <w:unhideWhenUsed/>
  </w:style>
  <w:style w:type="paragraph" w:styleId="725" w:default="1">
    <w:name w:val="Normal"/>
    <w:next w:val="737"/>
    <w:uiPriority w:val="0"/>
    <w:qFormat/>
    <w:pPr>
      <w:jc w:val="both"/>
      <w:widowControl w:val="off"/>
    </w:pPr>
    <w:rPr>
      <w:rFonts w:ascii="Times New Roman" w:hAnsi="Times New Roman" w:eastAsia="宋体" w:cs="Times New Roman"/>
      <w:sz w:val="21"/>
      <w:szCs w:val="24"/>
      <w:lang w:val="en-US" w:eastAsia="zh-CN" w:bidi="ar-SA"/>
    </w:rPr>
  </w:style>
  <w:style w:type="paragraph" w:styleId="726">
    <w:name w:val="Heading 1"/>
    <w:basedOn w:val="725"/>
    <w:next w:val="725"/>
    <w:link w:val="942"/>
    <w:uiPriority w:val="0"/>
    <w:qFormat/>
    <w:pPr>
      <w:jc w:val="center"/>
      <w:keepLines/>
      <w:keepNext/>
      <w:spacing w:before="340" w:after="330" w:line="578" w:lineRule="auto"/>
      <w:outlineLvl w:val="0"/>
    </w:pPr>
    <w:rPr>
      <w:rFonts w:ascii="黑体" w:hAnsi="黑体" w:eastAsia="黑体"/>
      <w:b/>
      <w:bCs/>
      <w:sz w:val="44"/>
      <w:szCs w:val="44"/>
    </w:rPr>
  </w:style>
  <w:style w:type="paragraph" w:styleId="727">
    <w:name w:val="Heading 2"/>
    <w:basedOn w:val="725"/>
    <w:next w:val="725"/>
    <w:link w:val="943"/>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728">
    <w:name w:val="Heading 3"/>
    <w:basedOn w:val="725"/>
    <w:next w:val="725"/>
    <w:link w:val="944"/>
    <w:uiPriority w:val="0"/>
    <w:qFormat/>
    <w:pPr>
      <w:keepLines/>
      <w:keepNext/>
      <w:spacing w:before="260" w:after="260" w:line="416" w:lineRule="auto"/>
      <w:outlineLvl w:val="2"/>
    </w:pPr>
    <w:rPr>
      <w:rFonts w:ascii="黑体" w:eastAsia="黑体"/>
      <w:b/>
      <w:bCs/>
      <w:sz w:val="32"/>
      <w:szCs w:val="32"/>
    </w:rPr>
  </w:style>
  <w:style w:type="paragraph" w:styleId="729">
    <w:name w:val="Heading 4"/>
    <w:basedOn w:val="725"/>
    <w:next w:val="725"/>
    <w:link w:val="945"/>
    <w:uiPriority w:val="0"/>
    <w:qFormat/>
    <w:pPr>
      <w:numPr>
        <w:ilvl w:val="4"/>
        <w:numId w:val="1"/>
      </w:numPr>
      <w:keepLines/>
      <w:keepNext/>
      <w:spacing w:before="280" w:after="290" w:line="376" w:lineRule="auto"/>
      <w:outlineLvl w:val="3"/>
    </w:pPr>
    <w:rPr>
      <w:rFonts w:ascii="Arial" w:hAnsi="Arial" w:eastAsia="黑体"/>
      <w:b/>
      <w:bCs/>
      <w:sz w:val="28"/>
      <w:szCs w:val="28"/>
    </w:rPr>
  </w:style>
  <w:style w:type="paragraph" w:styleId="730">
    <w:name w:val="Heading 5"/>
    <w:basedOn w:val="725"/>
    <w:next w:val="725"/>
    <w:link w:val="946"/>
    <w:uiPriority w:val="0"/>
    <w:qFormat/>
    <w:pPr>
      <w:numPr>
        <w:ilvl w:val="5"/>
        <w:numId w:val="1"/>
      </w:numPr>
      <w:keepLines/>
      <w:keepNext/>
      <w:spacing w:before="280" w:after="290" w:line="376" w:lineRule="auto"/>
      <w:outlineLvl w:val="4"/>
    </w:pPr>
    <w:rPr>
      <w:rFonts w:ascii="黑体" w:eastAsia="黑体"/>
      <w:b/>
      <w:bCs/>
      <w:sz w:val="28"/>
      <w:szCs w:val="28"/>
    </w:rPr>
  </w:style>
  <w:style w:type="paragraph" w:styleId="731">
    <w:name w:val="Heading 6"/>
    <w:basedOn w:val="725"/>
    <w:next w:val="725"/>
    <w:link w:val="947"/>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732">
    <w:name w:val="Heading 7"/>
    <w:basedOn w:val="725"/>
    <w:next w:val="725"/>
    <w:link w:val="948"/>
    <w:uiPriority w:val="0"/>
    <w:qFormat/>
    <w:pPr>
      <w:ind w:left="1296" w:hanging="1296"/>
      <w:keepLines/>
      <w:keepNext/>
      <w:spacing w:before="240" w:after="64" w:line="320" w:lineRule="atLeast"/>
      <w:tabs>
        <w:tab w:val="left" w:pos="1296" w:leader="none"/>
      </w:tabs>
      <w:outlineLvl w:val="6"/>
    </w:pPr>
    <w:rPr>
      <w:b/>
      <w:sz w:val="24"/>
    </w:rPr>
  </w:style>
  <w:style w:type="paragraph" w:styleId="733">
    <w:name w:val="Heading 8"/>
    <w:basedOn w:val="725"/>
    <w:next w:val="725"/>
    <w:link w:val="949"/>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734">
    <w:name w:val="Heading 9"/>
    <w:basedOn w:val="725"/>
    <w:next w:val="725"/>
    <w:link w:val="950"/>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735" w:default="1">
    <w:name w:val="Default Paragraph Font"/>
    <w:uiPriority w:val="1"/>
    <w:semiHidden/>
    <w:unhideWhenUsed/>
    <w:qFormat/>
  </w:style>
  <w:style w:type="table" w:styleId="736" w:default="1">
    <w:name w:val="Normal Table"/>
    <w:uiPriority w:val="99"/>
    <w:semiHidden/>
    <w:unhideWhenUsed/>
    <w:qFormat/>
    <w:tblPr>
      <w:tblCellMar>
        <w:left w:w="108" w:type="dxa"/>
        <w:top w:w="0" w:type="dxa"/>
        <w:right w:w="108" w:type="dxa"/>
        <w:bottom w:w="0" w:type="dxa"/>
      </w:tblCellMar>
    </w:tblPr>
  </w:style>
  <w:style w:type="paragraph" w:styleId="737">
    <w:name w:val="index 4"/>
    <w:basedOn w:val="725"/>
    <w:next w:val="725"/>
    <w:uiPriority w:val="0"/>
    <w:qFormat/>
    <w:pPr>
      <w:ind w:left="600"/>
    </w:pPr>
    <w:rPr>
      <w:szCs w:val="20"/>
    </w:rPr>
  </w:style>
  <w:style w:type="paragraph" w:styleId="738">
    <w:name w:val="toc 7"/>
    <w:basedOn w:val="725"/>
    <w:next w:val="725"/>
    <w:uiPriority w:val="0"/>
    <w:qFormat/>
    <w:pPr>
      <w:ind w:left="1260" w:firstLine="420"/>
      <w:jc w:val="left"/>
      <w:spacing w:line="288" w:lineRule="auto"/>
    </w:pPr>
    <w:rPr>
      <w:sz w:val="18"/>
      <w:szCs w:val="18"/>
    </w:rPr>
  </w:style>
  <w:style w:type="paragraph" w:styleId="739">
    <w:name w:val="index 8"/>
    <w:basedOn w:val="725"/>
    <w:next w:val="725"/>
    <w:uiPriority w:val="0"/>
    <w:qFormat/>
    <w:pPr>
      <w:ind w:left="1400"/>
    </w:pPr>
    <w:rPr>
      <w:szCs w:val="20"/>
    </w:rPr>
  </w:style>
  <w:style w:type="paragraph" w:styleId="740">
    <w:name w:val="Normal Indent"/>
    <w:basedOn w:val="725"/>
    <w:link w:val="951"/>
    <w:uiPriority w:val="0"/>
    <w:qFormat/>
    <w:pPr>
      <w:ind w:firstLine="420"/>
      <w:jc w:val="left"/>
      <w:widowControl/>
    </w:pPr>
    <w:rPr>
      <w:sz w:val="20"/>
      <w:szCs w:val="20"/>
    </w:rPr>
  </w:style>
  <w:style w:type="paragraph" w:styleId="741">
    <w:name w:val="Caption"/>
    <w:basedOn w:val="725"/>
    <w:next w:val="725"/>
    <w:uiPriority w:val="0"/>
    <w:qFormat/>
    <w:rPr>
      <w:rFonts w:ascii="Arial" w:hAnsi="Arial" w:eastAsia="黑体" w:cs="Arial"/>
      <w:sz w:val="20"/>
      <w:szCs w:val="20"/>
    </w:rPr>
  </w:style>
  <w:style w:type="paragraph" w:styleId="742">
    <w:name w:val="index 5"/>
    <w:basedOn w:val="725"/>
    <w:next w:val="725"/>
    <w:uiPriority w:val="0"/>
    <w:qFormat/>
    <w:pPr>
      <w:ind w:left="800"/>
    </w:pPr>
    <w:rPr>
      <w:szCs w:val="20"/>
    </w:rPr>
  </w:style>
  <w:style w:type="paragraph" w:styleId="743">
    <w:name w:val="Document Map"/>
    <w:basedOn w:val="725"/>
    <w:link w:val="952"/>
    <w:uiPriority w:val="0"/>
    <w:qFormat/>
    <w:pPr>
      <w:shd w:val="clear" w:color="auto" w:fill="000080"/>
    </w:pPr>
  </w:style>
  <w:style w:type="paragraph" w:styleId="744">
    <w:name w:val="annotation text"/>
    <w:basedOn w:val="725"/>
    <w:link w:val="953"/>
    <w:uiPriority w:val="0"/>
    <w:qFormat/>
    <w:pPr>
      <w:jc w:val="left"/>
    </w:pPr>
  </w:style>
  <w:style w:type="paragraph" w:styleId="745">
    <w:name w:val="index 6"/>
    <w:basedOn w:val="725"/>
    <w:next w:val="725"/>
    <w:uiPriority w:val="0"/>
    <w:qFormat/>
    <w:pPr>
      <w:ind w:left="1000"/>
    </w:pPr>
    <w:rPr>
      <w:szCs w:val="20"/>
    </w:rPr>
  </w:style>
  <w:style w:type="paragraph" w:styleId="746">
    <w:name w:val="Salutation"/>
    <w:basedOn w:val="725"/>
    <w:next w:val="725"/>
    <w:link w:val="954"/>
    <w:uiPriority w:val="0"/>
    <w:qFormat/>
    <w:pPr>
      <w:ind w:firstLine="420"/>
      <w:spacing w:after="20" w:line="288" w:lineRule="auto"/>
    </w:pPr>
    <w:rPr>
      <w:sz w:val="28"/>
    </w:rPr>
  </w:style>
  <w:style w:type="paragraph" w:styleId="747">
    <w:name w:val="Body Text 3"/>
    <w:basedOn w:val="725"/>
    <w:link w:val="955"/>
    <w:uiPriority w:val="0"/>
    <w:qFormat/>
    <w:pPr>
      <w:jc w:val="center"/>
      <w:spacing w:after="20" w:line="288" w:lineRule="auto"/>
    </w:pPr>
    <w:rPr>
      <w:b/>
      <w:bCs/>
      <w:sz w:val="24"/>
    </w:rPr>
  </w:style>
  <w:style w:type="paragraph" w:styleId="748">
    <w:name w:val="Closing"/>
    <w:basedOn w:val="725"/>
    <w:link w:val="956"/>
    <w:uiPriority w:val="0"/>
    <w:qFormat/>
    <w:pPr>
      <w:ind w:left="100" w:firstLine="420"/>
      <w:spacing w:after="20" w:line="288" w:lineRule="auto"/>
    </w:pPr>
    <w:rPr>
      <w:sz w:val="28"/>
    </w:rPr>
  </w:style>
  <w:style w:type="paragraph" w:styleId="749">
    <w:name w:val="List Bullet 3"/>
    <w:basedOn w:val="725"/>
    <w:uiPriority w:val="0"/>
    <w:qFormat/>
    <w:pPr>
      <w:ind w:left="1620" w:hanging="420"/>
      <w:tabs>
        <w:tab w:val="left" w:pos="1620" w:leader="none"/>
      </w:tabs>
    </w:pPr>
  </w:style>
  <w:style w:type="paragraph" w:styleId="750">
    <w:name w:val="Body Text"/>
    <w:basedOn w:val="725"/>
    <w:next w:val="725"/>
    <w:link w:val="957"/>
    <w:uiPriority w:val="0"/>
    <w:qFormat/>
    <w:rPr>
      <w:rFonts w:ascii="仿宋_GB2312" w:eastAsia="仿宋_GB2312"/>
      <w:sz w:val="28"/>
      <w:szCs w:val="20"/>
    </w:rPr>
  </w:style>
  <w:style w:type="paragraph" w:styleId="751">
    <w:name w:val="Body Text Indent"/>
    <w:basedOn w:val="725"/>
    <w:link w:val="958"/>
    <w:uiPriority w:val="0"/>
    <w:qFormat/>
    <w:pPr>
      <w:ind w:left="156"/>
      <w:spacing w:line="300" w:lineRule="auto"/>
      <w:widowControl/>
    </w:pPr>
    <w:rPr>
      <w:rFonts w:ascii="仿宋_GB2312" w:eastAsia="仿宋_GB2312"/>
      <w:sz w:val="28"/>
      <w:szCs w:val="20"/>
    </w:rPr>
  </w:style>
  <w:style w:type="paragraph" w:styleId="752">
    <w:name w:val="Block Text"/>
    <w:basedOn w:val="725"/>
    <w:uiPriority w:val="0"/>
    <w:qFormat/>
    <w:pPr>
      <w:ind w:left="420" w:right="33"/>
      <w:jc w:val="left"/>
    </w:pPr>
    <w:rPr>
      <w:sz w:val="24"/>
      <w:szCs w:val="20"/>
    </w:rPr>
  </w:style>
  <w:style w:type="paragraph" w:styleId="753">
    <w:name w:val="List Bullet 2"/>
    <w:basedOn w:val="725"/>
    <w:uiPriority w:val="0"/>
    <w:qFormat/>
    <w:pPr>
      <w:numPr>
        <w:ilvl w:val="0"/>
        <w:numId w:val="2"/>
      </w:numPr>
      <w:ind w:left="780"/>
      <w:tabs>
        <w:tab w:val="left" w:pos="780" w:leader="none"/>
        <w:tab w:val="clear" w:pos="1200" w:leader="none"/>
      </w:tabs>
    </w:pPr>
  </w:style>
  <w:style w:type="paragraph" w:styleId="754">
    <w:name w:val="toc 5"/>
    <w:basedOn w:val="725"/>
    <w:next w:val="725"/>
    <w:uiPriority w:val="0"/>
    <w:qFormat/>
    <w:pPr>
      <w:ind w:left="840" w:firstLine="420"/>
      <w:jc w:val="left"/>
      <w:spacing w:line="288" w:lineRule="auto"/>
    </w:pPr>
    <w:rPr>
      <w:sz w:val="18"/>
      <w:szCs w:val="18"/>
    </w:rPr>
  </w:style>
  <w:style w:type="paragraph" w:styleId="755">
    <w:name w:val="toc 3"/>
    <w:basedOn w:val="725"/>
    <w:next w:val="725"/>
    <w:uiPriority w:val="39"/>
    <w:qFormat/>
    <w:pPr>
      <w:ind w:left="420" w:firstLine="420"/>
      <w:jc w:val="left"/>
      <w:spacing w:line="288" w:lineRule="auto"/>
    </w:pPr>
    <w:rPr>
      <w:iCs/>
      <w:sz w:val="20"/>
      <w:szCs w:val="20"/>
    </w:rPr>
  </w:style>
  <w:style w:type="paragraph" w:styleId="756">
    <w:name w:val="Plain Text"/>
    <w:basedOn w:val="725"/>
    <w:link w:val="959"/>
    <w:uiPriority w:val="0"/>
    <w:qFormat/>
    <w:rPr>
      <w:rFonts w:ascii="宋体" w:hAnsi="Courier New"/>
      <w:szCs w:val="21"/>
    </w:rPr>
  </w:style>
  <w:style w:type="paragraph" w:styleId="757">
    <w:name w:val="List Bullet 5"/>
    <w:basedOn w:val="725"/>
    <w:uiPriority w:val="0"/>
    <w:qFormat/>
    <w:pPr>
      <w:numPr>
        <w:ilvl w:val="0"/>
        <w:numId w:val="3"/>
      </w:numPr>
      <w:spacing w:line="360" w:lineRule="exact"/>
      <w:widowControl/>
    </w:pPr>
    <w:rPr>
      <w:rFonts w:eastAsia="楷体_GB2312"/>
      <w:sz w:val="24"/>
      <w:szCs w:val="20"/>
    </w:rPr>
  </w:style>
  <w:style w:type="paragraph" w:styleId="758">
    <w:name w:val="toc 8"/>
    <w:basedOn w:val="725"/>
    <w:next w:val="725"/>
    <w:uiPriority w:val="0"/>
    <w:qFormat/>
    <w:pPr>
      <w:ind w:left="1470" w:firstLine="420"/>
      <w:jc w:val="left"/>
      <w:spacing w:line="288" w:lineRule="auto"/>
    </w:pPr>
    <w:rPr>
      <w:sz w:val="18"/>
      <w:szCs w:val="18"/>
    </w:rPr>
  </w:style>
  <w:style w:type="paragraph" w:styleId="759">
    <w:name w:val="index 3"/>
    <w:basedOn w:val="725"/>
    <w:next w:val="725"/>
    <w:uiPriority w:val="0"/>
    <w:qFormat/>
    <w:pPr>
      <w:ind w:left="400"/>
    </w:pPr>
    <w:rPr>
      <w:szCs w:val="20"/>
    </w:rPr>
  </w:style>
  <w:style w:type="paragraph" w:styleId="760">
    <w:name w:val="Date"/>
    <w:basedOn w:val="725"/>
    <w:next w:val="725"/>
    <w:link w:val="960"/>
    <w:uiPriority w:val="0"/>
    <w:qFormat/>
    <w:pPr>
      <w:ind w:left="100"/>
    </w:pPr>
    <w:rPr>
      <w:rFonts w:ascii="楷体_GB2312" w:eastAsia="楷体_GB2312"/>
      <w:b/>
      <w:sz w:val="28"/>
    </w:rPr>
  </w:style>
  <w:style w:type="paragraph" w:styleId="761">
    <w:name w:val="Body Text Indent 2"/>
    <w:basedOn w:val="725"/>
    <w:link w:val="961"/>
    <w:uiPriority w:val="0"/>
    <w:qFormat/>
    <w:pPr>
      <w:ind w:firstLine="559"/>
      <w:spacing w:line="400" w:lineRule="exact"/>
      <w:tabs>
        <w:tab w:val="left" w:pos="0" w:leader="none"/>
        <w:tab w:val="left" w:pos="1134" w:leader="none"/>
      </w:tabs>
    </w:pPr>
    <w:rPr>
      <w:rFonts w:ascii="楷体_GB2312" w:eastAsia="楷体_GB2312"/>
      <w:sz w:val="24"/>
    </w:rPr>
  </w:style>
  <w:style w:type="paragraph" w:styleId="762">
    <w:name w:val="endnote text"/>
    <w:basedOn w:val="763"/>
    <w:link w:val="940"/>
    <w:uiPriority w:val="99"/>
    <w:semiHidden/>
    <w:unhideWhenUsed/>
    <w:qFormat/>
    <w:pPr>
      <w:spacing w:line="240" w:lineRule="auto"/>
    </w:pPr>
    <w:rPr>
      <w:sz w:val="20"/>
    </w:rPr>
  </w:style>
  <w:style w:type="paragraph" w:styleId="763"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764">
    <w:name w:val="Balloon Text"/>
    <w:basedOn w:val="725"/>
    <w:link w:val="962"/>
    <w:uiPriority w:val="0"/>
    <w:qFormat/>
    <w:rPr>
      <w:sz w:val="18"/>
      <w:szCs w:val="18"/>
    </w:rPr>
  </w:style>
  <w:style w:type="paragraph" w:styleId="765">
    <w:name w:val="Footer"/>
    <w:basedOn w:val="725"/>
    <w:link w:val="963"/>
    <w:uiPriority w:val="0"/>
    <w:qFormat/>
    <w:pPr>
      <w:jc w:val="left"/>
      <w:tabs>
        <w:tab w:val="center" w:pos="4153" w:leader="none"/>
        <w:tab w:val="right" w:pos="8306" w:leader="none"/>
      </w:tabs>
    </w:pPr>
    <w:rPr>
      <w:sz w:val="18"/>
      <w:szCs w:val="18"/>
    </w:rPr>
  </w:style>
  <w:style w:type="paragraph" w:styleId="766">
    <w:name w:val="Header"/>
    <w:basedOn w:val="725"/>
    <w:link w:val="964"/>
    <w:uiPriority w:val="99"/>
    <w:qFormat/>
    <w:pPr>
      <w:jc w:val="center"/>
      <w:tabs>
        <w:tab w:val="center" w:pos="4153" w:leader="none"/>
        <w:tab w:val="right" w:pos="8306" w:leader="none"/>
      </w:tabs>
      <w:pBdr>
        <w:bottom w:val="single" w:color="auto" w:sz="6" w:space="1"/>
      </w:pBdr>
    </w:pPr>
    <w:rPr>
      <w:sz w:val="18"/>
      <w:szCs w:val="18"/>
    </w:rPr>
  </w:style>
  <w:style w:type="paragraph" w:styleId="767">
    <w:name w:val="toc 1"/>
    <w:basedOn w:val="725"/>
    <w:next w:val="725"/>
    <w:uiPriority w:val="0"/>
    <w:qFormat/>
    <w:pPr>
      <w:spacing w:before="120" w:after="120" w:line="288" w:lineRule="auto"/>
      <w:tabs>
        <w:tab w:val="right" w:pos="8296" w:leader="dot"/>
      </w:tabs>
    </w:pPr>
    <w:rPr>
      <w:rFonts w:ascii="黑体" w:hAnsi="宋体" w:eastAsia="黑体"/>
      <w:caps/>
      <w:sz w:val="30"/>
      <w:szCs w:val="30"/>
    </w:rPr>
  </w:style>
  <w:style w:type="paragraph" w:styleId="768">
    <w:name w:val="toc 4"/>
    <w:basedOn w:val="725"/>
    <w:next w:val="725"/>
    <w:uiPriority w:val="39"/>
    <w:qFormat/>
    <w:pPr>
      <w:ind w:left="630" w:firstLine="420"/>
      <w:jc w:val="left"/>
      <w:spacing w:line="288" w:lineRule="auto"/>
    </w:pPr>
    <w:rPr>
      <w:sz w:val="18"/>
      <w:szCs w:val="18"/>
    </w:rPr>
  </w:style>
  <w:style w:type="paragraph" w:styleId="769">
    <w:name w:val="Subtitle"/>
    <w:basedOn w:val="725"/>
    <w:next w:val="725"/>
    <w:link w:val="965"/>
    <w:uiPriority w:val="0"/>
    <w:qFormat/>
    <w:pPr>
      <w:jc w:val="center"/>
      <w:spacing w:before="240" w:after="60" w:line="312" w:lineRule="auto"/>
      <w:outlineLvl w:val="1"/>
    </w:pPr>
    <w:rPr>
      <w:rFonts w:ascii="幼圆" w:hAnsi="幼圆" w:eastAsia="Times New Roman"/>
      <w:b/>
      <w:bCs/>
      <w:sz w:val="32"/>
      <w:szCs w:val="32"/>
    </w:rPr>
  </w:style>
  <w:style w:type="paragraph" w:styleId="770">
    <w:name w:val="List"/>
    <w:basedOn w:val="725"/>
    <w:uiPriority w:val="0"/>
    <w:qFormat/>
    <w:pPr>
      <w:numPr>
        <w:ilvl w:val="0"/>
        <w:numId w:val="4"/>
      </w:numPr>
      <w:spacing w:after="20" w:line="288" w:lineRule="auto"/>
    </w:pPr>
    <w:rPr>
      <w:szCs w:val="20"/>
      <w:lang w:val="en-GB"/>
    </w:rPr>
  </w:style>
  <w:style w:type="paragraph" w:styleId="771">
    <w:name w:val="footnote text"/>
    <w:basedOn w:val="725"/>
    <w:link w:val="966"/>
    <w:uiPriority w:val="0"/>
    <w:qFormat/>
    <w:pPr>
      <w:ind w:firstLine="425"/>
      <w:jc w:val="left"/>
      <w:spacing w:after="60" w:line="360" w:lineRule="exact"/>
    </w:pPr>
    <w:rPr>
      <w:sz w:val="18"/>
      <w:szCs w:val="18"/>
    </w:rPr>
  </w:style>
  <w:style w:type="paragraph" w:styleId="772">
    <w:name w:val="toc 6"/>
    <w:basedOn w:val="725"/>
    <w:next w:val="725"/>
    <w:uiPriority w:val="0"/>
    <w:qFormat/>
    <w:pPr>
      <w:ind w:left="1050" w:firstLine="420"/>
      <w:jc w:val="left"/>
      <w:spacing w:line="288" w:lineRule="auto"/>
    </w:pPr>
    <w:rPr>
      <w:sz w:val="18"/>
      <w:szCs w:val="18"/>
    </w:rPr>
  </w:style>
  <w:style w:type="paragraph" w:styleId="773">
    <w:name w:val="Body Text Indent 3"/>
    <w:basedOn w:val="725"/>
    <w:link w:val="967"/>
    <w:uiPriority w:val="0"/>
    <w:qFormat/>
    <w:pPr>
      <w:ind w:firstLine="698"/>
      <w:jc w:val="left"/>
      <w:spacing w:line="360" w:lineRule="auto"/>
    </w:pPr>
    <w:rPr>
      <w:rFonts w:ascii="仿宋_GB2312" w:eastAsia="仿宋_GB2312"/>
      <w:sz w:val="32"/>
      <w:szCs w:val="20"/>
    </w:rPr>
  </w:style>
  <w:style w:type="paragraph" w:styleId="774">
    <w:name w:val="index 7"/>
    <w:basedOn w:val="725"/>
    <w:next w:val="725"/>
    <w:uiPriority w:val="0"/>
    <w:qFormat/>
    <w:pPr>
      <w:ind w:left="1200"/>
    </w:pPr>
    <w:rPr>
      <w:szCs w:val="20"/>
    </w:rPr>
  </w:style>
  <w:style w:type="paragraph" w:styleId="775">
    <w:name w:val="index 9"/>
    <w:basedOn w:val="725"/>
    <w:next w:val="725"/>
    <w:uiPriority w:val="0"/>
    <w:qFormat/>
    <w:pPr>
      <w:ind w:left="1600"/>
    </w:pPr>
    <w:rPr>
      <w:szCs w:val="20"/>
    </w:rPr>
  </w:style>
  <w:style w:type="paragraph" w:styleId="776">
    <w:name w:val="table of figures"/>
    <w:basedOn w:val="763"/>
    <w:next w:val="763"/>
    <w:uiPriority w:val="99"/>
    <w:unhideWhenUsed/>
    <w:qFormat/>
  </w:style>
  <w:style w:type="paragraph" w:styleId="777">
    <w:name w:val="toc 2"/>
    <w:basedOn w:val="725"/>
    <w:next w:val="725"/>
    <w:uiPriority w:val="0"/>
    <w:qFormat/>
    <w:pPr>
      <w:ind w:left="210" w:firstLine="420"/>
      <w:jc w:val="left"/>
      <w:spacing w:line="288" w:lineRule="auto"/>
    </w:pPr>
    <w:rPr>
      <w:smallCaps/>
      <w:sz w:val="20"/>
      <w:szCs w:val="20"/>
    </w:rPr>
  </w:style>
  <w:style w:type="paragraph" w:styleId="778">
    <w:name w:val="toc 9"/>
    <w:basedOn w:val="725"/>
    <w:next w:val="725"/>
    <w:uiPriority w:val="0"/>
    <w:qFormat/>
    <w:pPr>
      <w:ind w:left="1680" w:firstLine="420"/>
      <w:jc w:val="left"/>
      <w:spacing w:line="288" w:lineRule="auto"/>
    </w:pPr>
    <w:rPr>
      <w:sz w:val="18"/>
      <w:szCs w:val="18"/>
    </w:rPr>
  </w:style>
  <w:style w:type="paragraph" w:styleId="779">
    <w:name w:val="Body Text 2"/>
    <w:basedOn w:val="725"/>
    <w:link w:val="968"/>
    <w:uiPriority w:val="0"/>
    <w:qFormat/>
    <w:pPr>
      <w:ind w:firstLine="420"/>
      <w:spacing w:after="20" w:line="720" w:lineRule="auto"/>
    </w:pPr>
    <w:rPr>
      <w:sz w:val="30"/>
    </w:rPr>
  </w:style>
  <w:style w:type="paragraph" w:styleId="780">
    <w:name w:val="HTML Preformatted"/>
    <w:basedOn w:val="725"/>
    <w:link w:val="969"/>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81">
    <w:name w:val="Normal (Web)"/>
    <w:basedOn w:val="725"/>
    <w:link w:val="970"/>
    <w:uiPriority w:val="99"/>
    <w:qFormat/>
    <w:pPr>
      <w:jc w:val="left"/>
      <w:spacing w:before="100" w:beforeAutospacing="1" w:after="100" w:afterAutospacing="1"/>
      <w:widowControl/>
    </w:pPr>
    <w:rPr>
      <w:rFonts w:ascii="宋体" w:hAnsi="宋体"/>
      <w:sz w:val="24"/>
    </w:rPr>
  </w:style>
  <w:style w:type="paragraph" w:styleId="782">
    <w:name w:val="index 1"/>
    <w:basedOn w:val="725"/>
    <w:next w:val="725"/>
    <w:uiPriority w:val="0"/>
    <w:qFormat/>
    <w:rPr>
      <w:szCs w:val="20"/>
    </w:rPr>
  </w:style>
  <w:style w:type="paragraph" w:styleId="783">
    <w:name w:val="index 2"/>
    <w:basedOn w:val="725"/>
    <w:next w:val="725"/>
    <w:uiPriority w:val="0"/>
    <w:qFormat/>
    <w:pPr>
      <w:ind w:left="200"/>
    </w:pPr>
    <w:rPr>
      <w:szCs w:val="20"/>
    </w:rPr>
  </w:style>
  <w:style w:type="paragraph" w:styleId="784">
    <w:name w:val="Title"/>
    <w:basedOn w:val="725"/>
    <w:link w:val="971"/>
    <w:uiPriority w:val="0"/>
    <w:qFormat/>
    <w:pPr>
      <w:ind w:firstLine="420"/>
      <w:jc w:val="center"/>
      <w:spacing w:before="240" w:after="60" w:line="288" w:lineRule="auto"/>
      <w:outlineLvl w:val="0"/>
    </w:pPr>
    <w:rPr>
      <w:rFonts w:ascii="Arial" w:hAnsi="Arial"/>
      <w:b/>
      <w:bCs/>
      <w:sz w:val="32"/>
      <w:szCs w:val="32"/>
    </w:rPr>
  </w:style>
  <w:style w:type="paragraph" w:styleId="785">
    <w:name w:val="annotation subject"/>
    <w:basedOn w:val="744"/>
    <w:next w:val="744"/>
    <w:link w:val="972"/>
    <w:uiPriority w:val="0"/>
    <w:qFormat/>
    <w:rPr>
      <w:b/>
      <w:bCs/>
    </w:rPr>
  </w:style>
  <w:style w:type="paragraph" w:styleId="786">
    <w:name w:val="Body Text First Indent 2"/>
    <w:basedOn w:val="751"/>
    <w:link w:val="973"/>
    <w:uiPriority w:val="0"/>
    <w:qFormat/>
    <w:pPr>
      <w:ind w:left="420" w:firstLine="420"/>
      <w:spacing w:after="120" w:line="240" w:lineRule="auto"/>
      <w:widowControl w:val="off"/>
    </w:pPr>
    <w:rPr>
      <w:rFonts w:ascii="Cambria" w:hAnsi="Cambria" w:eastAsia="华文细黑"/>
      <w:sz w:val="21"/>
    </w:rPr>
  </w:style>
  <w:style w:type="table" w:styleId="787">
    <w:name w:val="Table Grid"/>
    <w:basedOn w:val="73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8">
    <w:name w:val="Table Grid 2"/>
    <w:basedOn w:val="736"/>
    <w:uiPriority w:val="0"/>
    <w:qFormat/>
    <w:pPr>
      <w:jc w:val="both"/>
      <w:widowControl w:val="off"/>
    </w:pPr>
    <w:tblPr>
      <w:tblBorders>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tcBorders>
          <w:top w:val="single" w:color="000000" w:sz="6"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89">
    <w:name w:val="Strong"/>
    <w:uiPriority w:val="22"/>
    <w:qFormat/>
    <w:rPr>
      <w:b/>
      <w:bCs/>
    </w:rPr>
  </w:style>
  <w:style w:type="character" w:styleId="790">
    <w:name w:val="endnote reference"/>
    <w:basedOn w:val="735"/>
    <w:uiPriority w:val="99"/>
    <w:semiHidden/>
    <w:unhideWhenUsed/>
    <w:qFormat/>
    <w:rPr>
      <w:vertAlign w:val="superscript"/>
    </w:rPr>
  </w:style>
  <w:style w:type="character" w:styleId="791">
    <w:name w:val="page number"/>
    <w:uiPriority w:val="0"/>
    <w:qFormat/>
  </w:style>
  <w:style w:type="character" w:styleId="792">
    <w:name w:val="FollowedHyperlink"/>
    <w:uiPriority w:val="0"/>
    <w:qFormat/>
    <w:rPr>
      <w:color w:val="800080"/>
      <w:u w:val="single"/>
    </w:rPr>
  </w:style>
  <w:style w:type="character" w:styleId="793">
    <w:name w:val="Emphasis"/>
    <w:uiPriority w:val="0"/>
    <w:qFormat/>
    <w:rPr>
      <w:i/>
    </w:rPr>
  </w:style>
  <w:style w:type="character" w:styleId="794">
    <w:name w:val="HTML Typewriter"/>
    <w:uiPriority w:val="0"/>
    <w:unhideWhenUsed/>
    <w:qFormat/>
    <w:rPr>
      <w:rFonts w:ascii="宋体" w:hAnsi="宋体" w:eastAsia="宋体" w:cs="宋体"/>
      <w:sz w:val="24"/>
      <w:szCs w:val="24"/>
    </w:rPr>
  </w:style>
  <w:style w:type="character" w:styleId="795">
    <w:name w:val="Hyperlink"/>
    <w:basedOn w:val="735"/>
    <w:uiPriority w:val="99"/>
    <w:qFormat/>
    <w:rPr>
      <w:color w:val="0000ff"/>
      <w:u w:val="single"/>
    </w:rPr>
  </w:style>
  <w:style w:type="character" w:styleId="796">
    <w:name w:val="annotation reference"/>
    <w:uiPriority w:val="0"/>
    <w:qFormat/>
    <w:rPr>
      <w:sz w:val="21"/>
      <w:szCs w:val="21"/>
    </w:rPr>
  </w:style>
  <w:style w:type="character" w:styleId="797">
    <w:name w:val="footnote reference"/>
    <w:uiPriority w:val="0"/>
    <w:qFormat/>
    <w:rPr>
      <w:rFonts w:ascii="宋体" w:hAnsi="宋体" w:eastAsia="宋体"/>
      <w:vertAlign w:val="superscript"/>
    </w:rPr>
  </w:style>
  <w:style w:type="character" w:styleId="798" w:customStyle="1">
    <w:name w:val="Heading 1 Char"/>
    <w:basedOn w:val="735"/>
    <w:uiPriority w:val="9"/>
    <w:qFormat/>
    <w:rPr>
      <w:rFonts w:ascii="Arial" w:hAnsi="Arial" w:eastAsia="Arial" w:cs="Arial"/>
      <w:sz w:val="40"/>
      <w:szCs w:val="40"/>
    </w:rPr>
  </w:style>
  <w:style w:type="character" w:styleId="799" w:customStyle="1">
    <w:name w:val="Heading 2 Char"/>
    <w:basedOn w:val="735"/>
    <w:uiPriority w:val="9"/>
    <w:qFormat/>
    <w:rPr>
      <w:rFonts w:ascii="Arial" w:hAnsi="Arial" w:eastAsia="Arial" w:cs="Arial"/>
      <w:sz w:val="34"/>
    </w:rPr>
  </w:style>
  <w:style w:type="character" w:styleId="800" w:customStyle="1">
    <w:name w:val="Heading 3 Char"/>
    <w:basedOn w:val="735"/>
    <w:uiPriority w:val="9"/>
    <w:qFormat/>
    <w:rPr>
      <w:rFonts w:ascii="Arial" w:hAnsi="Arial" w:eastAsia="Arial" w:cs="Arial"/>
      <w:sz w:val="30"/>
      <w:szCs w:val="30"/>
    </w:rPr>
  </w:style>
  <w:style w:type="character" w:styleId="801" w:customStyle="1">
    <w:name w:val="Heading 4 Char"/>
    <w:basedOn w:val="735"/>
    <w:uiPriority w:val="9"/>
    <w:qFormat/>
    <w:rPr>
      <w:rFonts w:ascii="Arial" w:hAnsi="Arial" w:eastAsia="Arial" w:cs="Arial"/>
      <w:b/>
      <w:bCs/>
      <w:sz w:val="26"/>
      <w:szCs w:val="26"/>
    </w:rPr>
  </w:style>
  <w:style w:type="character" w:styleId="802" w:customStyle="1">
    <w:name w:val="Heading 5 Char"/>
    <w:basedOn w:val="735"/>
    <w:uiPriority w:val="9"/>
    <w:qFormat/>
    <w:rPr>
      <w:rFonts w:ascii="Arial" w:hAnsi="Arial" w:eastAsia="Arial" w:cs="Arial"/>
      <w:b/>
      <w:bCs/>
      <w:sz w:val="24"/>
      <w:szCs w:val="24"/>
    </w:rPr>
  </w:style>
  <w:style w:type="character" w:styleId="803" w:customStyle="1">
    <w:name w:val="Heading 6 Char"/>
    <w:basedOn w:val="735"/>
    <w:uiPriority w:val="9"/>
    <w:qFormat/>
    <w:rPr>
      <w:rFonts w:ascii="Arial" w:hAnsi="Arial" w:eastAsia="Arial" w:cs="Arial"/>
      <w:b/>
      <w:bCs/>
      <w:sz w:val="22"/>
      <w:szCs w:val="22"/>
    </w:rPr>
  </w:style>
  <w:style w:type="character" w:styleId="804" w:customStyle="1">
    <w:name w:val="Heading 7 Char"/>
    <w:basedOn w:val="735"/>
    <w:uiPriority w:val="9"/>
    <w:qFormat/>
    <w:rPr>
      <w:rFonts w:ascii="Arial" w:hAnsi="Arial" w:eastAsia="Arial" w:cs="Arial"/>
      <w:b/>
      <w:bCs/>
      <w:i/>
      <w:iCs/>
      <w:sz w:val="22"/>
      <w:szCs w:val="22"/>
    </w:rPr>
  </w:style>
  <w:style w:type="character" w:styleId="805" w:customStyle="1">
    <w:name w:val="Heading 8 Char"/>
    <w:basedOn w:val="735"/>
    <w:uiPriority w:val="9"/>
    <w:qFormat/>
    <w:rPr>
      <w:rFonts w:ascii="Arial" w:hAnsi="Arial" w:eastAsia="Arial" w:cs="Arial"/>
      <w:i/>
      <w:iCs/>
      <w:sz w:val="22"/>
      <w:szCs w:val="22"/>
    </w:rPr>
  </w:style>
  <w:style w:type="character" w:styleId="806" w:customStyle="1">
    <w:name w:val="Heading 9 Char"/>
    <w:basedOn w:val="735"/>
    <w:uiPriority w:val="9"/>
    <w:qFormat/>
    <w:rPr>
      <w:rFonts w:ascii="Arial" w:hAnsi="Arial" w:eastAsia="Arial" w:cs="Arial"/>
      <w:i/>
      <w:iCs/>
      <w:sz w:val="21"/>
      <w:szCs w:val="21"/>
    </w:rPr>
  </w:style>
  <w:style w:type="character" w:styleId="807" w:customStyle="1">
    <w:name w:val="Title Char"/>
    <w:basedOn w:val="735"/>
    <w:uiPriority w:val="10"/>
    <w:qFormat/>
    <w:rPr>
      <w:sz w:val="48"/>
      <w:szCs w:val="48"/>
    </w:rPr>
  </w:style>
  <w:style w:type="character" w:styleId="808" w:customStyle="1">
    <w:name w:val="Subtitle Char"/>
    <w:basedOn w:val="735"/>
    <w:uiPriority w:val="11"/>
    <w:qFormat/>
    <w:rPr>
      <w:sz w:val="24"/>
      <w:szCs w:val="24"/>
    </w:rPr>
  </w:style>
  <w:style w:type="character" w:styleId="809" w:customStyle="1">
    <w:name w:val="Quote Char"/>
    <w:uiPriority w:val="29"/>
    <w:qFormat/>
    <w:rPr>
      <w:i/>
    </w:rPr>
  </w:style>
  <w:style w:type="character" w:styleId="810" w:customStyle="1">
    <w:name w:val="Intense Quote Char"/>
    <w:uiPriority w:val="30"/>
    <w:qFormat/>
    <w:rPr>
      <w:i/>
    </w:rPr>
  </w:style>
  <w:style w:type="character" w:styleId="811" w:customStyle="1">
    <w:name w:val="Header Char"/>
    <w:basedOn w:val="735"/>
    <w:uiPriority w:val="99"/>
    <w:qFormat/>
  </w:style>
  <w:style w:type="character" w:styleId="812" w:customStyle="1">
    <w:name w:val="Footer Char"/>
    <w:basedOn w:val="735"/>
    <w:uiPriority w:val="99"/>
    <w:qFormat/>
  </w:style>
  <w:style w:type="character" w:styleId="813" w:customStyle="1">
    <w:name w:val="Caption Char"/>
    <w:uiPriority w:val="99"/>
    <w:qFormat/>
  </w:style>
  <w:style w:type="table" w:styleId="814" w:customStyle="1">
    <w:name w:val="Table Grid Light"/>
    <w:basedOn w:val="73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5" w:customStyle="1">
    <w:name w:val="Plain Table 1"/>
    <w:basedOn w:val="73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2"/>
    <w:basedOn w:val="73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3"/>
    <w:basedOn w:val="73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Plain Table 4"/>
    <w:basedOn w:val="73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Plain Table 5"/>
    <w:basedOn w:val="73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Grid Table 1 Light"/>
    <w:basedOn w:val="73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1"/>
    <w:basedOn w:val="73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2"/>
    <w:basedOn w:val="73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3"/>
    <w:basedOn w:val="73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4"/>
    <w:basedOn w:val="73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5"/>
    <w:basedOn w:val="73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6"/>
    <w:basedOn w:val="73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7" w:customStyle="1">
    <w:name w:val="Grid Table 2"/>
    <w:basedOn w:val="7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8" w:customStyle="1">
    <w:name w:val="Grid Table 2 - Accent 1"/>
    <w:basedOn w:val="73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9" w:customStyle="1">
    <w:name w:val="Grid Table 2 - Accent 2"/>
    <w:basedOn w:val="73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Grid Table 2 - Accent 3"/>
    <w:basedOn w:val="73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1" w:customStyle="1">
    <w:name w:val="Grid Table 2 - Accent 4"/>
    <w:basedOn w:val="73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Grid Table 2 - Accent 5"/>
    <w:basedOn w:val="736"/>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3" w:customStyle="1">
    <w:name w:val="Grid Table 2 - Accent 6"/>
    <w:basedOn w:val="736"/>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4" w:customStyle="1">
    <w:name w:val="Grid Table 3"/>
    <w:basedOn w:val="7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1"/>
    <w:basedOn w:val="73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2"/>
    <w:basedOn w:val="73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3"/>
    <w:basedOn w:val="73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4"/>
    <w:basedOn w:val="73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5"/>
    <w:basedOn w:val="736"/>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6"/>
    <w:basedOn w:val="736"/>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4"/>
    <w:basedOn w:val="73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customStyle="1">
    <w:name w:val="Grid Table 4 - Accent 1"/>
    <w:basedOn w:val="73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3" w:customStyle="1">
    <w:name w:val="Grid Table 4 - Accent 2"/>
    <w:basedOn w:val="736"/>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4" w:customStyle="1">
    <w:name w:val="Grid Table 4 - Accent 3"/>
    <w:basedOn w:val="73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5" w:customStyle="1">
    <w:name w:val="Grid Table 4 - Accent 4"/>
    <w:basedOn w:val="73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6" w:customStyle="1">
    <w:name w:val="Grid Table 4 - Accent 5"/>
    <w:basedOn w:val="73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7" w:customStyle="1">
    <w:name w:val="Grid Table 4 - Accent 6"/>
    <w:basedOn w:val="73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8" w:customStyle="1">
    <w:name w:val="Grid Table 5 Dark"/>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9" w:customStyle="1">
    <w:name w:val="Grid Table 5 Dark- Accent 1"/>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0" w:customStyle="1">
    <w:name w:val="Grid Table 5 Dark - Accent 2"/>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1" w:customStyle="1">
    <w:name w:val="Grid Table 5 Dark - Accent 3"/>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2" w:customStyle="1">
    <w:name w:val="Grid Table 5 Dark- Accent 4"/>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3" w:customStyle="1">
    <w:name w:val="Grid Table 5 Dark - Accent 5"/>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4" w:customStyle="1">
    <w:name w:val="Grid Table 5 Dark - Accent 6"/>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5" w:customStyle="1">
    <w:name w:val="Grid Table 6 Colorful"/>
    <w:basedOn w:val="73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6" w:customStyle="1">
    <w:name w:val="Grid Table 6 Colorful - Accent 1"/>
    <w:basedOn w:val="73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7" w:customStyle="1">
    <w:name w:val="Grid Table 6 Colorful - Accent 2"/>
    <w:basedOn w:val="73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8" w:customStyle="1">
    <w:name w:val="Grid Table 6 Colorful - Accent 3"/>
    <w:basedOn w:val="736"/>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9" w:customStyle="1">
    <w:name w:val="Grid Table 6 Colorful - Accent 4"/>
    <w:basedOn w:val="73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0" w:customStyle="1">
    <w:name w:val="Grid Table 6 Colorful - Accent 5"/>
    <w:basedOn w:val="73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1" w:customStyle="1">
    <w:name w:val="Grid Table 6 Colorful - Accent 6"/>
    <w:basedOn w:val="73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2" w:customStyle="1">
    <w:name w:val="Grid Table 7 Colorful"/>
    <w:basedOn w:val="73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Grid Table 7 Colorful - Accent 1"/>
    <w:basedOn w:val="73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4" w:customStyle="1">
    <w:name w:val="Grid Table 7 Colorful - Accent 2"/>
    <w:basedOn w:val="736"/>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Grid Table 7 Colorful - Accent 3"/>
    <w:basedOn w:val="736"/>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6" w:customStyle="1">
    <w:name w:val="Grid Table 7 Colorful - Accent 4"/>
    <w:basedOn w:val="73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Grid Table 7 Colorful - Accent 5"/>
    <w:basedOn w:val="73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8" w:customStyle="1">
    <w:name w:val="Grid Table 7 Colorful - Accent 6"/>
    <w:basedOn w:val="73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9" w:customStyle="1">
    <w:name w:val="List Table 1 Light"/>
    <w:basedOn w:val="73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customStyle="1">
    <w:name w:val="List Table 1 Light - Accent 1"/>
    <w:basedOn w:val="736"/>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1" w:customStyle="1">
    <w:name w:val="List Table 1 Light - Accent 2"/>
    <w:basedOn w:val="736"/>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2" w:customStyle="1">
    <w:name w:val="List Table 1 Light - Accent 3"/>
    <w:basedOn w:val="736"/>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3" w:customStyle="1">
    <w:name w:val="List Table 1 Light - Accent 4"/>
    <w:basedOn w:val="736"/>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4" w:customStyle="1">
    <w:name w:val="List Table 1 Light - Accent 5"/>
    <w:basedOn w:val="736"/>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5" w:customStyle="1">
    <w:name w:val="List Table 1 Light - Accent 6"/>
    <w:basedOn w:val="736"/>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6" w:customStyle="1">
    <w:name w:val="List Table 2"/>
    <w:basedOn w:val="73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7" w:customStyle="1">
    <w:name w:val="List Table 2 - Accent 1"/>
    <w:basedOn w:val="73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8" w:customStyle="1">
    <w:name w:val="List Table 2 - Accent 2"/>
    <w:basedOn w:val="736"/>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9" w:customStyle="1">
    <w:name w:val="List Table 2 - Accent 3"/>
    <w:basedOn w:val="73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0" w:customStyle="1">
    <w:name w:val="List Table 2 - Accent 4"/>
    <w:basedOn w:val="73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1" w:customStyle="1">
    <w:name w:val="List Table 2 - Accent 5"/>
    <w:basedOn w:val="73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2" w:customStyle="1">
    <w:name w:val="List Table 2 - Accent 6"/>
    <w:basedOn w:val="73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3" w:customStyle="1">
    <w:name w:val="List Table 3"/>
    <w:basedOn w:val="7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3 - Accent 1"/>
    <w:basedOn w:val="73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3 - Accent 2"/>
    <w:basedOn w:val="73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6" w:customStyle="1">
    <w:name w:val="List Table 3 - Accent 3"/>
    <w:basedOn w:val="736"/>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7" w:customStyle="1">
    <w:name w:val="List Table 3 - Accent 4"/>
    <w:basedOn w:val="73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8" w:customStyle="1">
    <w:name w:val="List Table 3 - Accent 5"/>
    <w:basedOn w:val="73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9" w:customStyle="1">
    <w:name w:val="List Table 3 - Accent 6"/>
    <w:basedOn w:val="73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0" w:customStyle="1">
    <w:name w:val="List Table 4"/>
    <w:basedOn w:val="7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4 - Accent 1"/>
    <w:basedOn w:val="73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2" w:customStyle="1">
    <w:name w:val="List Table 4 - Accent 2"/>
    <w:basedOn w:val="736"/>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3" w:customStyle="1">
    <w:name w:val="List Table 4 - Accent 3"/>
    <w:basedOn w:val="73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4" w:customStyle="1">
    <w:name w:val="List Table 4 - Accent 4"/>
    <w:basedOn w:val="73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5" w:customStyle="1">
    <w:name w:val="List Table 4 - Accent 5"/>
    <w:basedOn w:val="73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6" w:customStyle="1">
    <w:name w:val="List Table 4 - Accent 6"/>
    <w:basedOn w:val="73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7" w:customStyle="1">
    <w:name w:val="List Table 5 Dark"/>
    <w:basedOn w:val="73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1"/>
    <w:basedOn w:val="73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2"/>
    <w:basedOn w:val="736"/>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3"/>
    <w:basedOn w:val="736"/>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4"/>
    <w:basedOn w:val="73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5"/>
    <w:basedOn w:val="73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6"/>
    <w:basedOn w:val="73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6 Colorful"/>
    <w:basedOn w:val="73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5" w:customStyle="1">
    <w:name w:val="List Table 6 Colorful - Accent 1"/>
    <w:basedOn w:val="736"/>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6" w:customStyle="1">
    <w:name w:val="List Table 6 Colorful - Accent 2"/>
    <w:basedOn w:val="736"/>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7" w:customStyle="1">
    <w:name w:val="List Table 6 Colorful - Accent 3"/>
    <w:basedOn w:val="736"/>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8" w:customStyle="1">
    <w:name w:val="List Table 6 Colorful - Accent 4"/>
    <w:basedOn w:val="736"/>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9" w:customStyle="1">
    <w:name w:val="List Table 6 Colorful - Accent 5"/>
    <w:basedOn w:val="736"/>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0" w:customStyle="1">
    <w:name w:val="List Table 6 Colorful - Accent 6"/>
    <w:basedOn w:val="736"/>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1" w:customStyle="1">
    <w:name w:val="List Table 7 Colorful"/>
    <w:basedOn w:val="73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List Table 7 Colorful - Accent 1"/>
    <w:basedOn w:val="736"/>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3" w:customStyle="1">
    <w:name w:val="List Table 7 Colorful - Accent 2"/>
    <w:basedOn w:val="736"/>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4" w:customStyle="1">
    <w:name w:val="List Table 7 Colorful - Accent 3"/>
    <w:basedOn w:val="736"/>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5" w:customStyle="1">
    <w:name w:val="List Table 7 Colorful - Accent 4"/>
    <w:basedOn w:val="736"/>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6" w:customStyle="1">
    <w:name w:val="List Table 7 Colorful - Accent 5"/>
    <w:basedOn w:val="736"/>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7" w:customStyle="1">
    <w:name w:val="List Table 7 Colorful - Accent 6"/>
    <w:basedOn w:val="736"/>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8" w:customStyle="1">
    <w:name w:val="Lined - Accent"/>
    <w:basedOn w:val="7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Lined - Accent 1"/>
    <w:basedOn w:val="7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0" w:customStyle="1">
    <w:name w:val="Lined - Accent 2"/>
    <w:basedOn w:val="7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1" w:customStyle="1">
    <w:name w:val="Lined - Accent 3"/>
    <w:basedOn w:val="7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2" w:customStyle="1">
    <w:name w:val="Lined - Accent 4"/>
    <w:basedOn w:val="7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Lined - Accent 5"/>
    <w:basedOn w:val="7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Lined - Accent 6"/>
    <w:basedOn w:val="7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amp; Lined - Accent"/>
    <w:basedOn w:val="73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Bordered &amp; Lined - Accent 1"/>
    <w:basedOn w:val="736"/>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7" w:customStyle="1">
    <w:name w:val="Bordered &amp; Lined - Accent 2"/>
    <w:basedOn w:val="736"/>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8" w:customStyle="1">
    <w:name w:val="Bordered &amp; Lined - Accent 3"/>
    <w:basedOn w:val="736"/>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9" w:customStyle="1">
    <w:name w:val="Bordered &amp; Lined - Accent 4"/>
    <w:basedOn w:val="73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0" w:customStyle="1">
    <w:name w:val="Bordered &amp; Lined - Accent 5"/>
    <w:basedOn w:val="73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1" w:customStyle="1">
    <w:name w:val="Bordered &amp; Lined - Accent 6"/>
    <w:basedOn w:val="73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2" w:customStyle="1">
    <w:name w:val="Bordered"/>
    <w:basedOn w:val="73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3" w:customStyle="1">
    <w:name w:val="Bordered - Accent 1"/>
    <w:basedOn w:val="73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4" w:customStyle="1">
    <w:name w:val="Bordered - Accent 2"/>
    <w:basedOn w:val="73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5" w:customStyle="1">
    <w:name w:val="Bordered - Accent 3"/>
    <w:basedOn w:val="73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6" w:customStyle="1">
    <w:name w:val="Bordered - Accent 4"/>
    <w:basedOn w:val="73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7" w:customStyle="1">
    <w:name w:val="Bordered - Accent 5"/>
    <w:basedOn w:val="73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8" w:customStyle="1">
    <w:name w:val="Bordered - Accent 6"/>
    <w:basedOn w:val="73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9" w:customStyle="1">
    <w:name w:val="Footnote Text Char"/>
    <w:uiPriority w:val="99"/>
    <w:qFormat/>
    <w:rPr>
      <w:sz w:val="18"/>
    </w:rPr>
  </w:style>
  <w:style w:type="character" w:styleId="940" w:customStyle="1">
    <w:name w:val="尾注文本 Char"/>
    <w:link w:val="762"/>
    <w:uiPriority w:val="99"/>
    <w:qFormat/>
    <w:rPr>
      <w:sz w:val="20"/>
    </w:rPr>
  </w:style>
  <w:style w:type="paragraph" w:styleId="941" w:customStyle="1">
    <w:name w:val="TOC 标题1"/>
    <w:uiPriority w:val="39"/>
    <w:unhideWhenUsed/>
    <w:qFormat/>
    <w:rPr>
      <w:rFonts w:ascii="Times New Roman" w:hAnsi="Times New Roman" w:eastAsia="宋体" w:cs="Times New Roman"/>
      <w:lang w:val="en-US" w:eastAsia="zh-CN" w:bidi="ar-SA"/>
    </w:rPr>
  </w:style>
  <w:style w:type="character" w:styleId="942" w:customStyle="1">
    <w:name w:val="标题 1 Char"/>
    <w:link w:val="726"/>
    <w:uiPriority w:val="0"/>
    <w:qFormat/>
    <w:rPr>
      <w:rFonts w:ascii="黑体" w:hAnsi="黑体" w:eastAsia="黑体"/>
      <w:b/>
      <w:bCs/>
      <w:sz w:val="44"/>
      <w:szCs w:val="44"/>
    </w:rPr>
  </w:style>
  <w:style w:type="character" w:styleId="943" w:customStyle="1">
    <w:name w:val="标题 2 Char"/>
    <w:link w:val="727"/>
    <w:uiPriority w:val="0"/>
    <w:qFormat/>
    <w:rPr>
      <w:rFonts w:ascii="Arial" w:hAnsi="Arial" w:eastAsia="黑体"/>
      <w:b/>
      <w:bCs/>
      <w:sz w:val="32"/>
      <w:szCs w:val="32"/>
    </w:rPr>
  </w:style>
  <w:style w:type="character" w:styleId="944" w:customStyle="1">
    <w:name w:val="标题 3 Char"/>
    <w:link w:val="728"/>
    <w:uiPriority w:val="0"/>
    <w:qFormat/>
    <w:rPr>
      <w:rFonts w:ascii="黑体" w:eastAsia="黑体"/>
      <w:b/>
      <w:bCs/>
      <w:sz w:val="32"/>
      <w:szCs w:val="32"/>
    </w:rPr>
  </w:style>
  <w:style w:type="character" w:styleId="945" w:customStyle="1">
    <w:name w:val="标题 4 Char"/>
    <w:link w:val="729"/>
    <w:uiPriority w:val="0"/>
    <w:qFormat/>
    <w:rPr>
      <w:rFonts w:ascii="Arial" w:hAnsi="Arial" w:eastAsia="黑体"/>
      <w:b/>
      <w:bCs/>
      <w:sz w:val="28"/>
      <w:szCs w:val="28"/>
    </w:rPr>
  </w:style>
  <w:style w:type="character" w:styleId="946" w:customStyle="1">
    <w:name w:val="标题 5 Char"/>
    <w:link w:val="730"/>
    <w:uiPriority w:val="0"/>
    <w:qFormat/>
    <w:rPr>
      <w:rFonts w:ascii="黑体" w:eastAsia="黑体"/>
      <w:b/>
      <w:bCs/>
      <w:sz w:val="28"/>
      <w:szCs w:val="28"/>
    </w:rPr>
  </w:style>
  <w:style w:type="character" w:styleId="947" w:customStyle="1">
    <w:name w:val="标题 6 Char"/>
    <w:link w:val="731"/>
    <w:uiPriority w:val="0"/>
    <w:qFormat/>
    <w:rPr>
      <w:rFonts w:ascii="Arial" w:hAnsi="Arial" w:eastAsia="黑体"/>
      <w:b/>
      <w:sz w:val="24"/>
      <w:szCs w:val="24"/>
    </w:rPr>
  </w:style>
  <w:style w:type="character" w:styleId="948" w:customStyle="1">
    <w:name w:val="标题 7 Char"/>
    <w:link w:val="732"/>
    <w:uiPriority w:val="0"/>
    <w:qFormat/>
    <w:rPr>
      <w:b/>
      <w:sz w:val="24"/>
      <w:szCs w:val="24"/>
    </w:rPr>
  </w:style>
  <w:style w:type="character" w:styleId="949" w:customStyle="1">
    <w:name w:val="标题 8 Char"/>
    <w:link w:val="733"/>
    <w:uiPriority w:val="0"/>
    <w:qFormat/>
    <w:rPr>
      <w:rFonts w:ascii="Arial" w:hAnsi="Arial" w:eastAsia="黑体"/>
      <w:sz w:val="24"/>
      <w:szCs w:val="24"/>
    </w:rPr>
  </w:style>
  <w:style w:type="character" w:styleId="950" w:customStyle="1">
    <w:name w:val="标题 9 Char"/>
    <w:link w:val="734"/>
    <w:uiPriority w:val="0"/>
    <w:qFormat/>
    <w:rPr>
      <w:rFonts w:ascii="Arial" w:hAnsi="Arial" w:eastAsia="黑体"/>
      <w:sz w:val="21"/>
      <w:szCs w:val="24"/>
    </w:rPr>
  </w:style>
  <w:style w:type="character" w:styleId="951" w:customStyle="1">
    <w:name w:val="正文缩进 Char"/>
    <w:link w:val="740"/>
    <w:uiPriority w:val="0"/>
    <w:qFormat/>
  </w:style>
  <w:style w:type="character" w:styleId="952" w:customStyle="1">
    <w:name w:val="文档结构图 Char"/>
    <w:link w:val="743"/>
    <w:uiPriority w:val="0"/>
    <w:qFormat/>
    <w:rPr>
      <w:sz w:val="21"/>
      <w:szCs w:val="24"/>
      <w:shd w:val="clear" w:color="auto" w:fill="000080"/>
    </w:rPr>
  </w:style>
  <w:style w:type="character" w:styleId="953" w:customStyle="1">
    <w:name w:val="批注文字 Char"/>
    <w:link w:val="744"/>
    <w:uiPriority w:val="0"/>
    <w:qFormat/>
    <w:rPr>
      <w:sz w:val="21"/>
      <w:szCs w:val="24"/>
    </w:rPr>
  </w:style>
  <w:style w:type="character" w:styleId="954" w:customStyle="1">
    <w:name w:val="称呼 Char"/>
    <w:link w:val="746"/>
    <w:uiPriority w:val="0"/>
    <w:qFormat/>
    <w:rPr>
      <w:sz w:val="28"/>
      <w:szCs w:val="24"/>
    </w:rPr>
  </w:style>
  <w:style w:type="character" w:styleId="955" w:customStyle="1">
    <w:name w:val="正文文本 3 Char"/>
    <w:link w:val="747"/>
    <w:uiPriority w:val="0"/>
    <w:qFormat/>
    <w:rPr>
      <w:b/>
      <w:bCs/>
      <w:sz w:val="24"/>
      <w:szCs w:val="24"/>
    </w:rPr>
  </w:style>
  <w:style w:type="character" w:styleId="956" w:customStyle="1">
    <w:name w:val="结束语 Char"/>
    <w:link w:val="748"/>
    <w:uiPriority w:val="0"/>
    <w:qFormat/>
    <w:rPr>
      <w:sz w:val="28"/>
      <w:szCs w:val="24"/>
    </w:rPr>
  </w:style>
  <w:style w:type="character" w:styleId="957" w:customStyle="1">
    <w:name w:val="正文文本 Char"/>
    <w:link w:val="750"/>
    <w:uiPriority w:val="0"/>
    <w:qFormat/>
    <w:rPr>
      <w:rFonts w:ascii="仿宋_GB2312" w:eastAsia="仿宋_GB2312"/>
      <w:sz w:val="28"/>
    </w:rPr>
  </w:style>
  <w:style w:type="character" w:styleId="958" w:customStyle="1">
    <w:name w:val="正文文本缩进 Char"/>
    <w:link w:val="751"/>
    <w:uiPriority w:val="0"/>
    <w:qFormat/>
    <w:rPr>
      <w:rFonts w:ascii="仿宋_GB2312" w:eastAsia="仿宋_GB2312"/>
      <w:sz w:val="28"/>
    </w:rPr>
  </w:style>
  <w:style w:type="character" w:styleId="959" w:customStyle="1">
    <w:name w:val="纯文本 Char"/>
    <w:link w:val="756"/>
    <w:uiPriority w:val="0"/>
    <w:qFormat/>
    <w:rPr>
      <w:rFonts w:ascii="宋体" w:hAnsi="Courier New"/>
      <w:sz w:val="21"/>
      <w:szCs w:val="21"/>
    </w:rPr>
  </w:style>
  <w:style w:type="character" w:styleId="960" w:customStyle="1">
    <w:name w:val="日期 Char"/>
    <w:link w:val="760"/>
    <w:uiPriority w:val="0"/>
    <w:qFormat/>
    <w:rPr>
      <w:rFonts w:ascii="楷体_GB2312" w:eastAsia="楷体_GB2312"/>
      <w:b/>
      <w:sz w:val="28"/>
      <w:szCs w:val="24"/>
    </w:rPr>
  </w:style>
  <w:style w:type="character" w:styleId="961" w:customStyle="1">
    <w:name w:val="正文文本缩进 2 Char"/>
    <w:link w:val="761"/>
    <w:uiPriority w:val="0"/>
    <w:qFormat/>
    <w:rPr>
      <w:rFonts w:ascii="楷体_GB2312" w:eastAsia="楷体_GB2312"/>
      <w:sz w:val="24"/>
      <w:szCs w:val="24"/>
    </w:rPr>
  </w:style>
  <w:style w:type="character" w:styleId="962" w:customStyle="1">
    <w:name w:val="批注框文本 Char"/>
    <w:link w:val="764"/>
    <w:uiPriority w:val="0"/>
    <w:qFormat/>
    <w:rPr>
      <w:sz w:val="18"/>
      <w:szCs w:val="18"/>
    </w:rPr>
  </w:style>
  <w:style w:type="character" w:styleId="963" w:customStyle="1">
    <w:name w:val="页脚 Char"/>
    <w:link w:val="765"/>
    <w:uiPriority w:val="0"/>
    <w:qFormat/>
    <w:rPr>
      <w:sz w:val="18"/>
      <w:szCs w:val="18"/>
    </w:rPr>
  </w:style>
  <w:style w:type="character" w:styleId="964" w:customStyle="1">
    <w:name w:val="页眉 Char"/>
    <w:link w:val="766"/>
    <w:uiPriority w:val="99"/>
    <w:qFormat/>
    <w:rPr>
      <w:sz w:val="18"/>
      <w:szCs w:val="18"/>
    </w:rPr>
  </w:style>
  <w:style w:type="character" w:styleId="965" w:customStyle="1">
    <w:name w:val="副标题 Char"/>
    <w:link w:val="769"/>
    <w:uiPriority w:val="0"/>
    <w:qFormat/>
    <w:rPr>
      <w:rFonts w:ascii="幼圆" w:hAnsi="幼圆" w:eastAsia="Times New Roman"/>
      <w:b/>
      <w:bCs/>
      <w:sz w:val="32"/>
      <w:szCs w:val="32"/>
    </w:rPr>
  </w:style>
  <w:style w:type="character" w:styleId="966" w:customStyle="1">
    <w:name w:val="脚注文本 Char"/>
    <w:link w:val="771"/>
    <w:uiPriority w:val="0"/>
    <w:qFormat/>
    <w:rPr>
      <w:sz w:val="18"/>
      <w:szCs w:val="18"/>
    </w:rPr>
  </w:style>
  <w:style w:type="character" w:styleId="967" w:customStyle="1">
    <w:name w:val="正文文本缩进 3 Char"/>
    <w:link w:val="773"/>
    <w:uiPriority w:val="0"/>
    <w:qFormat/>
    <w:rPr>
      <w:rFonts w:ascii="仿宋_GB2312" w:eastAsia="仿宋_GB2312"/>
      <w:sz w:val="32"/>
    </w:rPr>
  </w:style>
  <w:style w:type="character" w:styleId="968" w:customStyle="1">
    <w:name w:val="正文文本 2 Char"/>
    <w:link w:val="779"/>
    <w:uiPriority w:val="0"/>
    <w:qFormat/>
    <w:rPr>
      <w:sz w:val="30"/>
      <w:szCs w:val="24"/>
    </w:rPr>
  </w:style>
  <w:style w:type="character" w:styleId="969" w:customStyle="1">
    <w:name w:val="HTML 预设格式 Char"/>
    <w:link w:val="780"/>
    <w:uiPriority w:val="0"/>
    <w:qFormat/>
    <w:rPr>
      <w:rFonts w:ascii="黑体" w:hAnsi="Courier New" w:eastAsia="黑体"/>
    </w:rPr>
  </w:style>
  <w:style w:type="character" w:styleId="970" w:customStyle="1">
    <w:name w:val="普通(网站) Char"/>
    <w:link w:val="781"/>
    <w:uiPriority w:val="99"/>
    <w:qFormat/>
    <w:rPr>
      <w:rFonts w:ascii="宋体" w:hAnsi="宋体" w:cs="宋体"/>
      <w:sz w:val="24"/>
      <w:szCs w:val="24"/>
    </w:rPr>
  </w:style>
  <w:style w:type="character" w:styleId="971" w:customStyle="1">
    <w:name w:val="标题 Char"/>
    <w:link w:val="784"/>
    <w:uiPriority w:val="0"/>
    <w:qFormat/>
    <w:rPr>
      <w:rFonts w:ascii="Arial" w:hAnsi="Arial" w:cs="Arial"/>
      <w:b/>
      <w:bCs/>
      <w:sz w:val="32"/>
      <w:szCs w:val="32"/>
    </w:rPr>
  </w:style>
  <w:style w:type="character" w:styleId="972" w:customStyle="1">
    <w:name w:val="批注主题 Char"/>
    <w:link w:val="785"/>
    <w:uiPriority w:val="0"/>
    <w:qFormat/>
    <w:rPr>
      <w:b/>
      <w:bCs/>
      <w:sz w:val="21"/>
      <w:szCs w:val="24"/>
    </w:rPr>
  </w:style>
  <w:style w:type="character" w:styleId="973" w:customStyle="1">
    <w:name w:val="正文首行缩进 2 Char"/>
    <w:link w:val="786"/>
    <w:uiPriority w:val="0"/>
    <w:qFormat/>
    <w:rPr>
      <w:rFonts w:ascii="Cambria" w:hAnsi="Cambria" w:eastAsia="华文细黑" w:cs="Cambria"/>
      <w:sz w:val="21"/>
    </w:rPr>
  </w:style>
  <w:style w:type="paragraph" w:styleId="974" w:customStyle="1">
    <w:name w:val="段"/>
    <w:next w:val="725"/>
    <w:uiPriority w:val="0"/>
    <w:qFormat/>
    <w:pPr>
      <w:ind w:firstLine="200"/>
      <w:jc w:val="both"/>
    </w:pPr>
    <w:rPr>
      <w:rFonts w:ascii="宋体" w:hAnsi="Times New Roman" w:eastAsia="宋体" w:cs="Times New Roman"/>
      <w:sz w:val="21"/>
      <w:lang w:val="en-US" w:eastAsia="zh-CN" w:bidi="ar-SA"/>
    </w:rPr>
  </w:style>
  <w:style w:type="character" w:styleId="975" w:customStyle="1">
    <w:name w:val="表格正文 Char Char"/>
    <w:uiPriority w:val="0"/>
    <w:qFormat/>
    <w:rPr>
      <w:szCs w:val="24"/>
    </w:rPr>
  </w:style>
  <w:style w:type="character" w:styleId="976" w:customStyle="1">
    <w:name w:val="StGen0"/>
    <w:uiPriority w:val="0"/>
    <w:qFormat/>
    <w:rPr>
      <w:smallCaps/>
      <w:color w:val="c0504d"/>
      <w:u w:val="single"/>
    </w:rPr>
  </w:style>
  <w:style w:type="character" w:styleId="977" w:customStyle="1">
    <w:name w:val="引用 Char2"/>
    <w:uiPriority w:val="29"/>
    <w:qFormat/>
    <w:rPr>
      <w:i/>
      <w:iCs/>
      <w:color w:val="000000"/>
      <w:sz w:val="21"/>
      <w:szCs w:val="24"/>
    </w:rPr>
  </w:style>
  <w:style w:type="character" w:styleId="978" w:customStyle="1">
    <w:name w:val="标题 Char1"/>
    <w:uiPriority w:val="10"/>
    <w:qFormat/>
    <w:rPr>
      <w:rFonts w:ascii="Cambria" w:hAnsi="Cambria" w:eastAsia="宋体" w:cs="Times New Roman"/>
      <w:b/>
      <w:bCs/>
      <w:sz w:val="32"/>
      <w:szCs w:val="32"/>
    </w:rPr>
  </w:style>
  <w:style w:type="character" w:styleId="979" w:customStyle="1">
    <w:name w:val="Definition"/>
    <w:uiPriority w:val="0"/>
    <w:qFormat/>
    <w:rPr>
      <w:i/>
    </w:rPr>
  </w:style>
  <w:style w:type="character" w:styleId="980" w:customStyle="1">
    <w:name w:val="明显引用 Char2"/>
    <w:uiPriority w:val="30"/>
    <w:qFormat/>
    <w:rPr>
      <w:b/>
      <w:bCs/>
      <w:i/>
      <w:iCs/>
      <w:color w:val="4f81bd"/>
      <w:sz w:val="21"/>
      <w:szCs w:val="24"/>
    </w:rPr>
  </w:style>
  <w:style w:type="character" w:styleId="981" w:customStyle="1">
    <w:name w:val="正文文本 Char1"/>
    <w:uiPriority w:val="0"/>
    <w:qFormat/>
    <w:rPr>
      <w:sz w:val="21"/>
      <w:szCs w:val="22"/>
    </w:rPr>
  </w:style>
  <w:style w:type="character" w:styleId="982" w:customStyle="1">
    <w:name w:val="Comment"/>
    <w:uiPriority w:val="0"/>
    <w:qFormat/>
    <w:rPr>
      <w:vanish/>
    </w:rPr>
  </w:style>
  <w:style w:type="character" w:styleId="983" w:customStyle="1">
    <w:name w:val="HTML Markup"/>
    <w:uiPriority w:val="0"/>
    <w:qFormat/>
    <w:rPr>
      <w:vanish/>
      <w:color w:val="ff0000"/>
    </w:rPr>
  </w:style>
  <w:style w:type="character" w:styleId="984" w:customStyle="1">
    <w:name w:val="Char Char3"/>
    <w:uiPriority w:val="0"/>
    <w:qFormat/>
    <w:rPr>
      <w:rFonts w:ascii="幼圆" w:hAnsi="华文细黑" w:eastAsia="幼圆" w:cs="Tahoma"/>
      <w:b/>
      <w:bCs/>
      <w:sz w:val="24"/>
      <w:szCs w:val="24"/>
      <w:lang w:val="en-US" w:eastAsia="zh-CN" w:bidi="ar-SA"/>
    </w:rPr>
  </w:style>
  <w:style w:type="character" w:styleId="985" w:customStyle="1">
    <w:name w:val="Sample"/>
    <w:uiPriority w:val="0"/>
    <w:qFormat/>
    <w:rPr>
      <w:rFonts w:ascii="华文细黑" w:hAnsi="华文细黑"/>
    </w:rPr>
  </w:style>
  <w:style w:type="character" w:styleId="986" w:customStyle="1">
    <w:name w:val="Char Char Char Char Char Char Char Char Char Char"/>
    <w:uiPriority w:val="0"/>
    <w:qFormat/>
    <w:rPr>
      <w:rFonts w:eastAsia="宋体"/>
      <w:b/>
      <w:bCs/>
      <w:sz w:val="32"/>
      <w:szCs w:val="44"/>
      <w:lang w:val="en-US" w:eastAsia="zh-CN" w:bidi="ar-SA"/>
    </w:rPr>
  </w:style>
  <w:style w:type="character" w:styleId="987" w:customStyle="1">
    <w:name w:val="Char Char1"/>
    <w:uiPriority w:val="0"/>
    <w:qFormat/>
    <w:rPr>
      <w:rFonts w:ascii="幼圆" w:hAnsi="Tahoma" w:eastAsia="幼圆" w:cs="Tahoma"/>
      <w:b/>
      <w:bCs/>
      <w:sz w:val="32"/>
      <w:szCs w:val="32"/>
      <w:lang w:val="en-US" w:eastAsia="zh-CN" w:bidi="ar-SA"/>
    </w:rPr>
  </w:style>
  <w:style w:type="character" w:styleId="988" w:customStyle="1">
    <w:name w:val="引用 Char"/>
    <w:link w:val="989"/>
    <w:uiPriority w:val="0"/>
    <w:qFormat/>
    <w:rPr>
      <w:i/>
      <w:iCs/>
      <w:color w:val="000000"/>
    </w:rPr>
  </w:style>
  <w:style w:type="paragraph" w:styleId="989">
    <w:name w:val="Quote"/>
    <w:basedOn w:val="725"/>
    <w:next w:val="725"/>
    <w:link w:val="988"/>
    <w:uiPriority w:val="0"/>
    <w:qFormat/>
    <w:rPr>
      <w:i/>
      <w:iCs/>
      <w:color w:val="000000"/>
      <w:sz w:val="20"/>
      <w:szCs w:val="20"/>
    </w:rPr>
  </w:style>
  <w:style w:type="character" w:styleId="990" w:customStyle="1">
    <w:name w:val="Para head"/>
    <w:uiPriority w:val="0"/>
    <w:qFormat/>
    <w:rPr>
      <w:rFonts w:ascii="Arial" w:hAnsi="Arial" w:eastAsia="Times New Roman"/>
      <w:sz w:val="20"/>
    </w:rPr>
  </w:style>
  <w:style w:type="character" w:styleId="991" w:customStyle="1">
    <w:name w:val="脚注文本 Char1"/>
    <w:uiPriority w:val="0"/>
    <w:qFormat/>
    <w:rPr>
      <w:sz w:val="18"/>
      <w:szCs w:val="18"/>
    </w:rPr>
  </w:style>
  <w:style w:type="character" w:styleId="992" w:customStyle="1">
    <w:name w:val="Keyboard"/>
    <w:uiPriority w:val="0"/>
    <w:qFormat/>
    <w:rPr>
      <w:rFonts w:ascii="华文细黑" w:hAnsi="华文细黑"/>
      <w:b/>
      <w:sz w:val="20"/>
    </w:rPr>
  </w:style>
  <w:style w:type="character" w:styleId="993" w:customStyle="1">
    <w:name w:val="StGen1"/>
    <w:uiPriority w:val="0"/>
    <w:qFormat/>
    <w:rPr>
      <w:b/>
      <w:bCs/>
      <w:smallCaps/>
      <w:spacing w:val="5"/>
    </w:rPr>
  </w:style>
  <w:style w:type="character" w:styleId="994" w:customStyle="1">
    <w:name w:val="批注主题 Char1"/>
    <w:uiPriority w:val="0"/>
    <w:qFormat/>
    <w:rPr>
      <w:rFonts w:eastAsia="宋体"/>
      <w:b/>
      <w:bCs/>
      <w:sz w:val="21"/>
      <w:szCs w:val="24"/>
      <w:lang w:val="en-US" w:eastAsia="zh-CN" w:bidi="ar-SA"/>
    </w:rPr>
  </w:style>
  <w:style w:type="character" w:styleId="995" w:customStyle="1">
    <w:name w:val="Variable"/>
    <w:uiPriority w:val="0"/>
    <w:qFormat/>
    <w:rPr>
      <w:i/>
    </w:rPr>
  </w:style>
  <w:style w:type="character" w:styleId="996" w:customStyle="1">
    <w:name w:val="引用 Char1"/>
    <w:uiPriority w:val="29"/>
    <w:qFormat/>
    <w:rPr>
      <w:i/>
      <w:iCs/>
      <w:color w:val="000000"/>
      <w:sz w:val="21"/>
      <w:szCs w:val="24"/>
    </w:rPr>
  </w:style>
  <w:style w:type="character" w:styleId="997" w:customStyle="1">
    <w:name w:val="正文首行缩进 2 Char1"/>
    <w:uiPriority w:val="0"/>
    <w:qFormat/>
    <w:rPr>
      <w:rFonts w:ascii="仿宋_GB2312" w:eastAsia="仿宋_GB2312"/>
      <w:sz w:val="21"/>
      <w:szCs w:val="24"/>
    </w:rPr>
  </w:style>
  <w:style w:type="character" w:styleId="998" w:customStyle="1">
    <w:name w:val="itm1"/>
    <w:uiPriority w:val="0"/>
    <w:qFormat/>
    <w:rPr>
      <w:rFonts w:hint="eastAsia" w:ascii="宋体" w:hAnsi="宋体" w:eastAsia="宋体"/>
      <w:sz w:val="21"/>
      <w:szCs w:val="21"/>
    </w:rPr>
  </w:style>
  <w:style w:type="character" w:styleId="999" w:customStyle="1">
    <w:name w:val="正文缩进 字符"/>
    <w:uiPriority w:val="0"/>
    <w:qFormat/>
  </w:style>
  <w:style w:type="character" w:styleId="1000" w:customStyle="1">
    <w:name w:val="CITE"/>
    <w:uiPriority w:val="0"/>
    <w:qFormat/>
    <w:rPr>
      <w:i/>
    </w:rPr>
  </w:style>
  <w:style w:type="character" w:styleId="1001" w:customStyle="1">
    <w:name w:val="Char Char4"/>
    <w:uiPriority w:val="0"/>
    <w:qFormat/>
    <w:rPr>
      <w:rFonts w:ascii="华文细黑" w:hAnsi="华文细黑" w:eastAsia="幼圆" w:cs="Tahoma"/>
      <w:b/>
      <w:sz w:val="28"/>
      <w:szCs w:val="32"/>
      <w:lang w:val="en-US" w:eastAsia="zh-CN" w:bidi="ar-SA"/>
    </w:rPr>
  </w:style>
  <w:style w:type="character" w:styleId="1002" w:customStyle="1">
    <w:name w:val="text_list1"/>
    <w:uiPriority w:val="0"/>
    <w:qFormat/>
    <w:rPr>
      <w:rFonts w:hint="default" w:ascii="Arial" w:hAnsi="Arial" w:cs="Arial"/>
      <w:color w:val="000000"/>
      <w:spacing w:val="272"/>
      <w:sz w:val="16"/>
      <w:szCs w:val="16"/>
    </w:rPr>
  </w:style>
  <w:style w:type="character" w:styleId="1003" w:customStyle="1">
    <w:name w:val="普通(网站) Char Char"/>
    <w:uiPriority w:val="0"/>
    <w:qFormat/>
    <w:rPr>
      <w:rFonts w:ascii="宋体" w:hAnsi="宋体"/>
      <w:sz w:val="24"/>
      <w:szCs w:val="24"/>
    </w:rPr>
  </w:style>
  <w:style w:type="character" w:styleId="1004" w:customStyle="1">
    <w:name w:val="标题 31"/>
    <w:uiPriority w:val="0"/>
    <w:qFormat/>
    <w:rPr>
      <w:rFonts w:hint="eastAsia" w:ascii="黑体" w:hAnsi="ˎ̥" w:eastAsia="黑体"/>
      <w:sz w:val="28"/>
    </w:rPr>
  </w:style>
  <w:style w:type="character" w:styleId="1005" w:customStyle="1">
    <w:name w:val="标题5 Char Char"/>
    <w:link w:val="1006"/>
    <w:uiPriority w:val="0"/>
    <w:qFormat/>
    <w:rPr>
      <w:rFonts w:ascii="Tahoma" w:hAnsi="Tahoma"/>
      <w:b/>
      <w:bCs/>
      <w:sz w:val="24"/>
      <w:szCs w:val="32"/>
    </w:rPr>
  </w:style>
  <w:style w:type="paragraph" w:styleId="1006" w:customStyle="1">
    <w:name w:val="标题5"/>
    <w:basedOn w:val="728"/>
    <w:link w:val="1005"/>
    <w:uiPriority w:val="0"/>
    <w:qFormat/>
    <w:pPr>
      <w:spacing w:line="413" w:lineRule="auto"/>
    </w:pPr>
    <w:rPr>
      <w:rFonts w:ascii="Tahoma" w:hAnsi="Tahoma" w:eastAsia="宋体"/>
      <w:sz w:val="24"/>
    </w:rPr>
  </w:style>
  <w:style w:type="character" w:styleId="1007" w:customStyle="1">
    <w:name w:val="Char Char"/>
    <w:uiPriority w:val="0"/>
    <w:qFormat/>
    <w:rPr>
      <w:rFonts w:eastAsia="宋体"/>
      <w:b/>
      <w:bCs/>
      <w:sz w:val="32"/>
      <w:szCs w:val="44"/>
      <w:lang w:val="en-US" w:eastAsia="zh-CN" w:bidi="ar-SA"/>
    </w:rPr>
  </w:style>
  <w:style w:type="character" w:styleId="1008" w:customStyle="1">
    <w:name w:val="textcontents"/>
    <w:uiPriority w:val="0"/>
    <w:qFormat/>
    <w:rPr>
      <w:rFonts w:cs="Cambria"/>
    </w:rPr>
  </w:style>
  <w:style w:type="character" w:styleId="1009" w:customStyle="1">
    <w:name w:val="Char Char21"/>
    <w:uiPriority w:val="0"/>
    <w:qFormat/>
    <w:rPr>
      <w:rFonts w:eastAsia="华文细黑"/>
      <w:b/>
      <w:bCs/>
      <w:sz w:val="21"/>
      <w:szCs w:val="24"/>
      <w:lang w:val="en-US" w:eastAsia="zh-CN" w:bidi="ar-SA"/>
    </w:rPr>
  </w:style>
  <w:style w:type="character" w:styleId="1010" w:customStyle="1">
    <w:name w:val="chword"/>
    <w:uiPriority w:val="0"/>
    <w:qFormat/>
  </w:style>
  <w:style w:type="character" w:styleId="1011" w:customStyle="1">
    <w:name w:val="明显引用 Char1"/>
    <w:uiPriority w:val="30"/>
    <w:qFormat/>
    <w:rPr>
      <w:b/>
      <w:bCs/>
      <w:i/>
      <w:iCs/>
      <w:color w:val="4f81bd"/>
      <w:sz w:val="21"/>
      <w:szCs w:val="24"/>
    </w:rPr>
  </w:style>
  <w:style w:type="character" w:styleId="1012" w:customStyle="1">
    <w:name w:val="样式 标题 3 + (中文) 黑体 小四 非加粗 段前: 7.8 磅 段后: 0 磅 行距: 固定值 20 磅 Char"/>
    <w:uiPriority w:val="0"/>
    <w:qFormat/>
    <w:rPr>
      <w:rFonts w:ascii="幼圆" w:hAnsi="华文细黑" w:eastAsia="幼圆" w:cs="华文细黑"/>
      <w:b/>
      <w:bCs/>
      <w:sz w:val="24"/>
      <w:lang w:val="en-US" w:eastAsia="zh-CN" w:bidi="ar-SA"/>
    </w:rPr>
  </w:style>
  <w:style w:type="character" w:styleId="1013" w:customStyle="1">
    <w:name w:val="明显引用 Char"/>
    <w:link w:val="1014"/>
    <w:uiPriority w:val="0"/>
    <w:qFormat/>
    <w:rPr>
      <w:b/>
      <w:bCs/>
      <w:i/>
      <w:iCs/>
      <w:color w:val="4f81bd"/>
    </w:rPr>
  </w:style>
  <w:style w:type="paragraph" w:styleId="1014">
    <w:name w:val="Intense Quote"/>
    <w:basedOn w:val="725"/>
    <w:next w:val="725"/>
    <w:link w:val="1013"/>
    <w:uiPriority w:val="0"/>
    <w:qFormat/>
    <w:pPr>
      <w:ind w:left="936" w:right="936"/>
      <w:spacing w:before="200" w:after="280"/>
      <w:pBdr>
        <w:bottom w:val="single" w:color="4F81BD" w:sz="4" w:space="4"/>
      </w:pBdr>
    </w:pPr>
    <w:rPr>
      <w:b/>
      <w:bCs/>
      <w:i/>
      <w:iCs/>
      <w:color w:val="4f81bd"/>
      <w:sz w:val="20"/>
      <w:szCs w:val="20"/>
    </w:rPr>
  </w:style>
  <w:style w:type="character" w:styleId="1015" w:customStyle="1">
    <w:name w:val="Char Char2"/>
    <w:uiPriority w:val="0"/>
    <w:semiHidden/>
    <w:qFormat/>
    <w:rPr>
      <w:rFonts w:eastAsia="华文细黑"/>
      <w:sz w:val="21"/>
      <w:szCs w:val="24"/>
      <w:lang w:val="en-US" w:eastAsia="zh-CN" w:bidi="ar-SA"/>
    </w:rPr>
  </w:style>
  <w:style w:type="character" w:styleId="1016" w:customStyle="1">
    <w:name w:val="批注文字 Char Char"/>
    <w:uiPriority w:val="0"/>
    <w:qFormat/>
    <w:rPr>
      <w:rFonts w:ascii="华文细黑" w:hAnsi="Cambria" w:eastAsia="华文细黑" w:cs="Cambria"/>
      <w:sz w:val="28"/>
      <w:szCs w:val="20"/>
    </w:rPr>
  </w:style>
  <w:style w:type="character" w:styleId="1017" w:customStyle="1">
    <w:name w:val="HTML 预设格式 Char1"/>
    <w:uiPriority w:val="0"/>
    <w:qFormat/>
    <w:rPr>
      <w:rFonts w:ascii="Courier New" w:hAnsi="Courier New" w:cs="Courier New"/>
    </w:rPr>
  </w:style>
  <w:style w:type="character" w:styleId="1018" w:customStyle="1">
    <w:name w:val="副标题 Char1"/>
    <w:uiPriority w:val="0"/>
    <w:qFormat/>
    <w:rPr>
      <w:rFonts w:ascii="Cambria" w:hAnsi="Cambria" w:cs="Times New Roman"/>
      <w:b/>
      <w:bCs/>
      <w:sz w:val="32"/>
      <w:szCs w:val="32"/>
    </w:rPr>
  </w:style>
  <w:style w:type="character" w:styleId="1019" w:customStyle="1">
    <w:name w:val="日期 Char1"/>
    <w:uiPriority w:val="0"/>
    <w:qFormat/>
    <w:rPr>
      <w:sz w:val="21"/>
      <w:szCs w:val="22"/>
    </w:rPr>
  </w:style>
  <w:style w:type="character" w:styleId="1020" w:customStyle="1">
    <w:name w:val="称呼 Char1"/>
    <w:uiPriority w:val="0"/>
    <w:qFormat/>
    <w:rPr>
      <w:sz w:val="21"/>
      <w:szCs w:val="24"/>
    </w:rPr>
  </w:style>
  <w:style w:type="character" w:styleId="1021" w:customStyle="1">
    <w:name w:val="文档结构图 Char1"/>
    <w:uiPriority w:val="0"/>
    <w:qFormat/>
    <w:rPr>
      <w:rFonts w:ascii="华文细黑"/>
      <w:sz w:val="18"/>
      <w:szCs w:val="18"/>
    </w:rPr>
  </w:style>
  <w:style w:type="character" w:styleId="1022" w:customStyle="1">
    <w:name w:val="普通(网站) 字符"/>
    <w:uiPriority w:val="99"/>
    <w:qFormat/>
    <w:rPr>
      <w:rFonts w:ascii="@楷体_GB2312" w:hAnsi="@楷体_GB2312"/>
      <w:sz w:val="24"/>
      <w:szCs w:val="24"/>
    </w:rPr>
  </w:style>
  <w:style w:type="character" w:styleId="1023" w:customStyle="1">
    <w:name w:val="StGen2"/>
    <w:uiPriority w:val="0"/>
    <w:qFormat/>
    <w:rPr>
      <w:b/>
      <w:bCs/>
      <w:i/>
      <w:iCs/>
      <w:color w:val="4f81bd"/>
    </w:rPr>
  </w:style>
  <w:style w:type="character" w:styleId="1024" w:customStyle="1">
    <w:name w:val="StGen3"/>
    <w:uiPriority w:val="0"/>
    <w:qFormat/>
    <w:rPr>
      <w:b/>
      <w:bCs/>
      <w:smallCaps/>
      <w:color w:val="c0504d"/>
      <w:spacing w:val="5"/>
      <w:u w:val="single"/>
    </w:rPr>
  </w:style>
  <w:style w:type="character" w:styleId="1025" w:customStyle="1">
    <w:name w:val="StGen4"/>
    <w:uiPriority w:val="0"/>
    <w:qFormat/>
    <w:rPr>
      <w:i/>
      <w:iCs/>
      <w:color w:val="808080"/>
    </w:rPr>
  </w:style>
  <w:style w:type="character" w:styleId="1026" w:customStyle="1">
    <w:name w:val="CODE"/>
    <w:uiPriority w:val="0"/>
    <w:qFormat/>
    <w:rPr>
      <w:rFonts w:ascii="华文细黑" w:hAnsi="华文细黑"/>
      <w:sz w:val="20"/>
    </w:rPr>
  </w:style>
  <w:style w:type="character" w:styleId="1027" w:customStyle="1">
    <w:name w:val="表格正文 Char"/>
    <w:link w:val="1028"/>
    <w:uiPriority w:val="0"/>
    <w:qFormat/>
    <w:rPr>
      <w:sz w:val="21"/>
      <w:szCs w:val="24"/>
    </w:rPr>
  </w:style>
  <w:style w:type="paragraph" w:styleId="1028" w:customStyle="1">
    <w:name w:val="表格正文"/>
    <w:basedOn w:val="725"/>
    <w:link w:val="1027"/>
    <w:uiPriority w:val="0"/>
    <w:qFormat/>
  </w:style>
  <w:style w:type="character" w:styleId="1029" w:customStyle="1">
    <w:name w:val="正文文本缩进 Char1"/>
    <w:uiPriority w:val="0"/>
    <w:qFormat/>
    <w:rPr>
      <w:rFonts w:ascii="仿宋_GB2312" w:eastAsia="仿宋_GB2312"/>
      <w:sz w:val="28"/>
    </w:rPr>
  </w:style>
  <w:style w:type="character" w:styleId="1030" w:customStyle="1">
    <w:name w:val="Typewriter"/>
    <w:uiPriority w:val="0"/>
    <w:qFormat/>
    <w:rPr>
      <w:rFonts w:ascii="华文细黑" w:hAnsi="华文细黑"/>
      <w:sz w:val="20"/>
    </w:rPr>
  </w:style>
  <w:style w:type="character" w:styleId="1031" w:customStyle="1">
    <w:name w:val="结束语 Char1"/>
    <w:uiPriority w:val="0"/>
    <w:qFormat/>
    <w:rPr>
      <w:sz w:val="21"/>
      <w:szCs w:val="24"/>
    </w:rPr>
  </w:style>
  <w:style w:type="character" w:styleId="1032" w:customStyle="1">
    <w:name w:val="Char Char Char"/>
    <w:uiPriority w:val="0"/>
    <w:qFormat/>
    <w:rPr>
      <w:rFonts w:ascii="宋体" w:hAnsi="宋体" w:eastAsia="宋体"/>
      <w:b/>
      <w:sz w:val="24"/>
      <w:lang w:val="en-US" w:eastAsia="zh-CN" w:bidi="ar-SA"/>
    </w:rPr>
  </w:style>
  <w:style w:type="character" w:styleId="1033" w:customStyle="1">
    <w:name w:val="批注框文本 Char1"/>
    <w:uiPriority w:val="0"/>
    <w:qFormat/>
    <w:rPr>
      <w:sz w:val="18"/>
      <w:szCs w:val="18"/>
    </w:rPr>
  </w:style>
  <w:style w:type="paragraph" w:styleId="1034" w:customStyle="1">
    <w:name w:val="Char Char Char Char Char Char"/>
    <w:basedOn w:val="725"/>
    <w:uiPriority w:val="0"/>
    <w:qFormat/>
    <w:pPr>
      <w:jc w:val="left"/>
      <w:spacing w:after="160" w:line="240" w:lineRule="exact"/>
      <w:widowControl/>
    </w:pPr>
    <w:rPr>
      <w:rFonts w:ascii="黑体" w:hAnsi="Verdana" w:eastAsia="黑体"/>
      <w:sz w:val="32"/>
      <w:szCs w:val="32"/>
    </w:rPr>
  </w:style>
  <w:style w:type="paragraph" w:styleId="1035" w:customStyle="1">
    <w:name w:val="font5"/>
    <w:basedOn w:val="725"/>
    <w:uiPriority w:val="0"/>
    <w:qFormat/>
    <w:pPr>
      <w:jc w:val="left"/>
      <w:spacing w:before="100" w:beforeAutospacing="1" w:after="100" w:afterAutospacing="1"/>
      <w:widowControl/>
    </w:pPr>
    <w:rPr>
      <w:rFonts w:hint="eastAsia" w:ascii="宋体" w:hAnsi="宋体"/>
      <w:sz w:val="18"/>
      <w:szCs w:val="18"/>
    </w:rPr>
  </w:style>
  <w:style w:type="paragraph" w:styleId="1036" w:customStyle="1">
    <w:name w:val="flNote"/>
    <w:basedOn w:val="725"/>
    <w:uiPriority w:val="0"/>
    <w:qFormat/>
    <w:pPr>
      <w:jc w:val="center"/>
      <w:spacing w:before="320" w:after="160" w:line="360" w:lineRule="atLeast"/>
    </w:pPr>
    <w:rPr>
      <w:rFonts w:ascii="Tahoma" w:hAnsi="Cambria" w:eastAsia="幼圆" w:cs="Cambria"/>
      <w:sz w:val="30"/>
      <w:szCs w:val="20"/>
    </w:rPr>
  </w:style>
  <w:style w:type="paragraph" w:styleId="1037" w:customStyle="1">
    <w:name w:val="StGen5"/>
    <w:uiPriority w:val="0"/>
    <w:qFormat/>
    <w:rPr>
      <w:rFonts w:ascii="Times New Roman" w:hAnsi="Times New Roman" w:eastAsia="宋体" w:cs="Times New Roman"/>
      <w:sz w:val="21"/>
      <w:lang w:val="en-US" w:eastAsia="zh-CN" w:bidi="ar-SA"/>
    </w:rPr>
  </w:style>
  <w:style w:type="paragraph" w:styleId="1038" w:customStyle="1">
    <w:name w:val="并列项-点"/>
    <w:basedOn w:val="725"/>
    <w:uiPriority w:val="0"/>
    <w:qFormat/>
    <w:pPr>
      <w:ind w:left="851" w:hanging="284"/>
      <w:spacing w:before="120" w:line="360" w:lineRule="auto"/>
      <w:widowControl/>
      <w:tabs>
        <w:tab w:val="left" w:pos="851" w:leader="none"/>
        <w:tab w:val="left" w:pos="927" w:leader="none"/>
      </w:tabs>
    </w:pPr>
    <w:rPr>
      <w:sz w:val="24"/>
      <w:szCs w:val="20"/>
    </w:rPr>
  </w:style>
  <w:style w:type="paragraph" w:styleId="1039" w:customStyle="1">
    <w:name w:val="章标题"/>
    <w:next w:val="725"/>
    <w:uiPriority w:val="0"/>
    <w:qFormat/>
    <w:pPr>
      <w:numPr>
        <w:ilvl w:val="1"/>
        <w:numId w:val="5"/>
      </w:numPr>
      <w:jc w:val="both"/>
      <w:outlineLvl w:val="1"/>
    </w:pPr>
    <w:rPr>
      <w:rFonts w:ascii="黑体" w:hAnsi="Times New Roman" w:eastAsia="黑体" w:cs="Times New Roman"/>
      <w:sz w:val="21"/>
      <w:lang w:val="en-US" w:eastAsia="zh-CN" w:bidi="ar-SA"/>
    </w:rPr>
  </w:style>
  <w:style w:type="paragraph" w:styleId="1040" w:customStyle="1">
    <w:name w:val="xl31"/>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041" w:customStyle="1">
    <w:name w:val="xl49"/>
    <w:basedOn w:val="725"/>
    <w:uiPriority w:val="0"/>
    <w:qFormat/>
    <w:pPr>
      <w:jc w:val="center"/>
      <w:spacing w:before="100" w:beforeAutospacing="1" w:after="100" w:afterAutospacing="1"/>
      <w:widowControl/>
    </w:pPr>
    <w:rPr>
      <w:rFonts w:ascii="宋体" w:hAnsi="宋体"/>
      <w:b/>
      <w:bCs/>
      <w:color w:val="000000"/>
      <w:sz w:val="40"/>
      <w:szCs w:val="40"/>
    </w:rPr>
  </w:style>
  <w:style w:type="paragraph" w:styleId="1042" w:customStyle="1">
    <w:name w:val="菲页(卷)"/>
    <w:basedOn w:val="726"/>
    <w:next w:val="763"/>
    <w:uiPriority w:val="0"/>
    <w:qFormat/>
    <w:pPr>
      <w:ind w:left="960" w:hanging="960"/>
      <w:keepLines w:val="0"/>
      <w:spacing w:before="0" w:after="0" w:line="240" w:lineRule="auto"/>
      <w:widowControl/>
      <w:tabs>
        <w:tab w:val="left" w:pos="960" w:leader="none"/>
        <w:tab w:val="left" w:pos="1620" w:leader="none"/>
        <w:tab w:val="left" w:pos="1800" w:leader="none"/>
      </w:tabs>
      <w:outlineLvl w:val="1"/>
    </w:pPr>
    <w:rPr>
      <w:b w:val="0"/>
      <w:bCs w:val="0"/>
      <w:sz w:val="52"/>
      <w:szCs w:val="20"/>
    </w:rPr>
  </w:style>
  <w:style w:type="paragraph" w:styleId="1043" w:customStyle="1">
    <w:name w:val="_Style 137"/>
    <w:next w:val="725"/>
    <w:uiPriority w:val="0"/>
    <w:qFormat/>
    <w:pPr>
      <w:jc w:val="both"/>
      <w:widowControl w:val="off"/>
    </w:pPr>
    <w:rPr>
      <w:rFonts w:ascii="Times New Roman" w:hAnsi="Times New Roman" w:eastAsia="宋体" w:cs="Times New Roman"/>
      <w:sz w:val="21"/>
      <w:szCs w:val="24"/>
      <w:lang w:val="en-US" w:eastAsia="zh-CN" w:bidi="ar-SA"/>
    </w:rPr>
  </w:style>
  <w:style w:type="paragraph" w:styleId="1044" w:customStyle="1">
    <w:name w:val="xl45"/>
    <w:basedOn w:val="725"/>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b/>
      <w:bCs/>
      <w:sz w:val="20"/>
      <w:szCs w:val="20"/>
    </w:rPr>
  </w:style>
  <w:style w:type="paragraph" w:styleId="1045" w:customStyle="1">
    <w:name w:val="xl51"/>
    <w:basedOn w:val="725"/>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046" w:customStyle="1">
    <w:name w:val="回信地址"/>
    <w:basedOn w:val="725"/>
    <w:uiPriority w:val="0"/>
    <w:qFormat/>
    <w:pPr>
      <w:ind w:right="-120" w:firstLine="420"/>
      <w:jc w:val="left"/>
      <w:keepLines/>
      <w:spacing w:after="20" w:line="200" w:lineRule="atLeast"/>
      <w:widowControl/>
      <w:framePr w:w="2635" w:h="1138" w:wrap="notBeside" w:vAnchor="page" w:hAnchor="margin" w:xAlign="right" w:y="678"/>
    </w:pPr>
    <w:rPr>
      <w:sz w:val="16"/>
      <w:szCs w:val="20"/>
    </w:rPr>
  </w:style>
  <w:style w:type="paragraph" w:styleId="1047" w:customStyle="1">
    <w:name w:val="名词解释11"/>
    <w:basedOn w:val="1048"/>
    <w:uiPriority w:val="0"/>
    <w:qFormat/>
    <w:pPr>
      <w:ind w:firstLine="0"/>
      <w:spacing w:after="0"/>
    </w:pPr>
  </w:style>
  <w:style w:type="paragraph" w:styleId="1048" w:customStyle="1">
    <w:name w:val="名词解释"/>
    <w:basedOn w:val="725"/>
    <w:uiPriority w:val="0"/>
    <w:qFormat/>
    <w:pPr>
      <w:ind w:left="2325" w:hanging="2325"/>
      <w:spacing w:after="20" w:line="288" w:lineRule="auto"/>
    </w:pPr>
    <w:rPr>
      <w:szCs w:val="20"/>
    </w:rPr>
  </w:style>
  <w:style w:type="paragraph" w:styleId="1049" w:customStyle="1">
    <w:name w:val="StGen6"/>
    <w:basedOn w:val="726"/>
    <w:next w:val="725"/>
    <w:uiPriority w:val="0"/>
    <w:qFormat/>
    <w:pPr>
      <w:jc w:val="both"/>
      <w:tabs>
        <w:tab w:val="left" w:pos="1800" w:leader="none"/>
      </w:tabs>
      <w:outlineLvl w:val="9"/>
    </w:pPr>
    <w:rPr>
      <w:rFonts w:ascii="Times New Roman" w:eastAsia="宋体"/>
    </w:rPr>
  </w:style>
  <w:style w:type="paragraph" w:styleId="1050" w:customStyle="1">
    <w:name w:val="xl39"/>
    <w:basedOn w:val="72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1051" w:customStyle="1">
    <w:name w:val="列表2"/>
    <w:basedOn w:val="725"/>
    <w:uiPriority w:val="0"/>
    <w:qFormat/>
    <w:pPr>
      <w:ind w:left="1469" w:hanging="420"/>
      <w:spacing w:after="20" w:line="288" w:lineRule="auto"/>
      <w:tabs>
        <w:tab w:val="left" w:pos="1470" w:leader="none"/>
      </w:tabs>
    </w:pPr>
  </w:style>
  <w:style w:type="paragraph" w:styleId="1052" w:customStyle="1">
    <w:name w:val="首行缩进"/>
    <w:basedOn w:val="725"/>
    <w:uiPriority w:val="0"/>
    <w:qFormat/>
    <w:pPr>
      <w:ind w:firstLine="420"/>
      <w:spacing w:line="360" w:lineRule="auto"/>
    </w:pPr>
  </w:style>
  <w:style w:type="paragraph" w:styleId="1053" w:customStyle="1">
    <w:name w:val="Char Char Char Char Char Char1"/>
    <w:basedOn w:val="725"/>
    <w:uiPriority w:val="0"/>
    <w:qFormat/>
    <w:pPr>
      <w:jc w:val="left"/>
      <w:spacing w:after="160" w:line="240" w:lineRule="exact"/>
      <w:widowControl/>
    </w:pPr>
    <w:rPr>
      <w:rFonts w:ascii="黑体" w:hAnsi="Verdana" w:eastAsia="黑体"/>
      <w:sz w:val="32"/>
      <w:szCs w:val="32"/>
    </w:rPr>
  </w:style>
  <w:style w:type="paragraph" w:styleId="1054" w:customStyle="1">
    <w:name w:val="产品型号"/>
    <w:basedOn w:val="725"/>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055" w:customStyle="1">
    <w:name w:val="xl24"/>
    <w:basedOn w:val="725"/>
    <w:uiPriority w:val="0"/>
    <w:qFormat/>
    <w:pPr>
      <w:jc w:val="center"/>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056" w:customStyle="1">
    <w:name w:val="Address"/>
    <w:basedOn w:val="725"/>
    <w:next w:val="725"/>
    <w:uiPriority w:val="0"/>
    <w:qFormat/>
    <w:pPr>
      <w:jc w:val="left"/>
    </w:pPr>
    <w:rPr>
      <w:i/>
      <w:sz w:val="24"/>
      <w:szCs w:val="20"/>
    </w:rPr>
  </w:style>
  <w:style w:type="paragraph" w:styleId="1057" w:customStyle="1">
    <w:name w:val="xl50"/>
    <w:basedOn w:val="725"/>
    <w:uiPriority w:val="0"/>
    <w:qFormat/>
    <w:pPr>
      <w:jc w:val="center"/>
      <w:spacing w:before="100" w:beforeAutospacing="1" w:after="100" w:afterAutospacing="1"/>
      <w:widowControl/>
    </w:pPr>
    <w:rPr>
      <w:rFonts w:ascii="宋体" w:hAnsi="宋体"/>
      <w:b/>
      <w:bCs/>
      <w:sz w:val="40"/>
      <w:szCs w:val="40"/>
    </w:rPr>
  </w:style>
  <w:style w:type="paragraph" w:styleId="1058" w:customStyle="1">
    <w:name w:val="CM41"/>
    <w:basedOn w:val="1059"/>
    <w:next w:val="1059"/>
    <w:uiPriority w:val="99"/>
    <w:qFormat/>
    <w:pPr>
      <w:spacing w:after="478"/>
    </w:pPr>
    <w:rPr>
      <w:rFonts w:ascii="Times New Roman PSMT" w:eastAsia="Times New Roman PSMT" w:cs="Times New Roman PSMT"/>
      <w:color w:val="auto"/>
    </w:rPr>
  </w:style>
  <w:style w:type="paragraph" w:styleId="1059"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60" w:customStyle="1">
    <w:name w:val="简介正文"/>
    <w:basedOn w:val="725"/>
    <w:uiPriority w:val="0"/>
    <w:qFormat/>
    <w:pPr>
      <w:numPr>
        <w:ilvl w:val="0"/>
        <w:numId w:val="6"/>
      </w:numPr>
      <w:ind w:left="1701" w:hanging="1701"/>
      <w:spacing w:after="20" w:line="520" w:lineRule="exact"/>
      <w:tabs>
        <w:tab w:val="clear" w:pos="425" w:leader="none"/>
      </w:tabs>
    </w:pPr>
    <w:rPr>
      <w:sz w:val="24"/>
      <w:szCs w:val="20"/>
    </w:rPr>
  </w:style>
  <w:style w:type="paragraph" w:styleId="1061" w:customStyle="1">
    <w:name w:val="Char Char Char Char Char Char Char"/>
    <w:basedOn w:val="725"/>
    <w:uiPriority w:val="0"/>
    <w:qFormat/>
    <w:pPr>
      <w:numPr>
        <w:ilvl w:val="0"/>
        <w:numId w:val="1"/>
      </w:numPr>
      <w:ind w:left="0" w:firstLine="0"/>
      <w:jc w:val="left"/>
      <w:spacing w:after="160" w:line="240" w:lineRule="exact"/>
      <w:widowControl/>
    </w:pPr>
    <w:rPr>
      <w:rFonts w:ascii="Arial" w:hAnsi="Arial" w:eastAsia="Times New Roman" w:cs="Verdana"/>
      <w:b/>
      <w:sz w:val="24"/>
      <w:lang w:eastAsia="en-US"/>
    </w:rPr>
  </w:style>
  <w:style w:type="paragraph" w:styleId="1062" w:customStyle="1">
    <w:name w:val="xl22"/>
    <w:basedOn w:val="725"/>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63" w:customStyle="1">
    <w:name w:val="Char Char Char Char"/>
    <w:basedOn w:val="725"/>
    <w:uiPriority w:val="0"/>
    <w:qFormat/>
    <w:rPr>
      <w:rFonts w:ascii="Tahoma" w:hAnsi="Tahoma"/>
      <w:sz w:val="24"/>
      <w:szCs w:val="20"/>
    </w:rPr>
  </w:style>
  <w:style w:type="paragraph" w:styleId="1064" w:customStyle="1">
    <w:name w:val="样式 纯文本 + 楷体_GB2312 小四 行距: 固定值 20 磅1"/>
    <w:basedOn w:val="756"/>
    <w:uiPriority w:val="0"/>
    <w:qFormat/>
    <w:pPr>
      <w:ind w:firstLine="200"/>
      <w:spacing w:line="400" w:lineRule="exact"/>
    </w:pPr>
    <w:rPr>
      <w:rFonts w:ascii="楷体_GB2312" w:eastAsia="楷体_GB2312"/>
      <w:sz w:val="24"/>
      <w:szCs w:val="20"/>
    </w:rPr>
  </w:style>
  <w:style w:type="paragraph" w:styleId="1065" w:customStyle="1">
    <w:name w:val="xl43"/>
    <w:basedOn w:val="725"/>
    <w:uiPriority w:val="0"/>
    <w:qFormat/>
    <w:pPr>
      <w:jc w:val="center"/>
      <w:spacing w:before="100" w:beforeAutospacing="1" w:after="100" w:afterAutospacing="1"/>
      <w:widowControl/>
      <w:pBdr>
        <w:left w:val="single" w:color="auto" w:sz="4" w:space="0"/>
        <w:bottom w:val="single" w:color="auto" w:sz="4" w:space="0"/>
      </w:pBdr>
    </w:pPr>
    <w:rPr>
      <w:rFonts w:ascii="宋体" w:hAnsi="宋体"/>
      <w:b/>
      <w:bCs/>
      <w:sz w:val="20"/>
      <w:szCs w:val="20"/>
    </w:rPr>
  </w:style>
  <w:style w:type="paragraph" w:styleId="1066" w:customStyle="1">
    <w:name w:val="xl30"/>
    <w:basedOn w:val="725"/>
    <w:uiPriority w:val="0"/>
    <w:qFormat/>
    <w:pPr>
      <w:jc w:val="right"/>
      <w:spacing w:before="100" w:beforeAutospacing="1" w:after="100" w:afterAutospacing="1"/>
      <w:widowControl/>
      <w:pBdr>
        <w:top w:val="single" w:color="auto" w:sz="4" w:space="0"/>
        <w:bottom w:val="single" w:color="auto" w:sz="4" w:space="0"/>
        <w:right w:val="single" w:color="auto" w:sz="4" w:space="0"/>
      </w:pBdr>
    </w:pPr>
    <w:rPr>
      <w:rFonts w:ascii="宋体" w:hAnsi="宋体"/>
      <w:b/>
      <w:bCs/>
      <w:sz w:val="20"/>
      <w:szCs w:val="20"/>
    </w:rPr>
  </w:style>
  <w:style w:type="paragraph" w:styleId="1067" w:customStyle="1">
    <w:name w:val="程序代码"/>
    <w:basedOn w:val="725"/>
    <w:uiPriority w:val="0"/>
    <w:qFormat/>
    <w:pPr>
      <w:ind w:left="839" w:firstLine="420"/>
      <w:spacing w:after="20" w:line="288" w:lineRule="auto"/>
    </w:pPr>
    <w:rPr>
      <w:rFonts w:eastAsia="仿宋_GB2312"/>
    </w:rPr>
  </w:style>
  <w:style w:type="paragraph" w:styleId="1068" w:customStyle="1">
    <w:name w:val="菲页1"/>
    <w:basedOn w:val="727"/>
    <w:uiPriority w:val="0"/>
    <w:qFormat/>
    <w:pPr>
      <w:numPr>
        <w:numId w:val="0"/>
      </w:numPr>
      <w:jc w:val="center"/>
      <w:widowControl/>
    </w:pPr>
    <w:rPr>
      <w:rFonts w:ascii="黑体" w:hAnsi="宋体"/>
      <w:b w:val="0"/>
      <w:bCs w:val="0"/>
      <w:sz w:val="52"/>
      <w:szCs w:val="20"/>
    </w:rPr>
  </w:style>
  <w:style w:type="paragraph" w:styleId="1069" w:customStyle="1">
    <w:name w:val="xl44"/>
    <w:basedOn w:val="725"/>
    <w:uiPriority w:val="0"/>
    <w:qFormat/>
    <w:pPr>
      <w:jc w:val="center"/>
      <w:spacing w:before="100" w:beforeAutospacing="1" w:after="100" w:afterAutospacing="1"/>
      <w:widowControl/>
      <w:pBdr>
        <w:bottom w:val="single" w:color="auto" w:sz="4" w:space="0"/>
        <w:right w:val="single" w:color="auto" w:sz="4" w:space="0"/>
      </w:pBdr>
    </w:pPr>
    <w:rPr>
      <w:rFonts w:ascii="宋体" w:hAnsi="宋体"/>
      <w:sz w:val="24"/>
    </w:rPr>
  </w:style>
  <w:style w:type="paragraph" w:styleId="1070" w:customStyle="1">
    <w:name w:val="xl28"/>
    <w:basedOn w:val="725"/>
    <w:uiPriority w:val="0"/>
    <w:qFormat/>
    <w:pPr>
      <w:jc w:val="lef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071" w:customStyle="1">
    <w:name w:val="样式 标题 3 + (中文) 黑体 小四 非加粗 段前: 7.8 磅 段后: 0 磅 行距: 固定值 20 磅"/>
    <w:basedOn w:val="728"/>
    <w:uiPriority w:val="0"/>
    <w:qFormat/>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1072">
    <w:name w:val="List Paragraph"/>
    <w:basedOn w:val="725"/>
    <w:uiPriority w:val="34"/>
    <w:qFormat/>
    <w:pPr>
      <w:ind w:firstLine="420"/>
    </w:pPr>
  </w:style>
  <w:style w:type="paragraph" w:styleId="1073" w:customStyle="1">
    <w:name w:val="表蕊"/>
    <w:basedOn w:val="725"/>
    <w:uiPriority w:val="0"/>
    <w:qFormat/>
    <w:pPr>
      <w:jc w:val="left"/>
      <w:spacing w:line="320" w:lineRule="atLeast"/>
    </w:pPr>
    <w:rPr>
      <w:rFonts w:eastAsia="楷体_GB2312"/>
      <w:spacing w:val="-10"/>
      <w:szCs w:val="20"/>
    </w:rPr>
  </w:style>
  <w:style w:type="paragraph" w:styleId="1074" w:customStyle="1">
    <w:name w:val="默认段落字体 Para Char Char Char"/>
    <w:basedOn w:val="725"/>
    <w:uiPriority w:val="0"/>
    <w:qFormat/>
  </w:style>
  <w:style w:type="paragraph" w:styleId="1075" w:customStyle="1">
    <w:name w:val="CM4"/>
    <w:basedOn w:val="1059"/>
    <w:next w:val="1059"/>
    <w:uiPriority w:val="99"/>
    <w:qFormat/>
    <w:pPr>
      <w:spacing w:line="468" w:lineRule="atLeast"/>
    </w:pPr>
    <w:rPr>
      <w:rFonts w:ascii="Times New Roman PSMT" w:eastAsia="Times New Roman PSMT" w:cs="Times New Roman PSMT"/>
      <w:color w:val="auto"/>
    </w:rPr>
  </w:style>
  <w:style w:type="paragraph" w:styleId="1076" w:customStyle="1">
    <w:name w:val="font0"/>
    <w:basedOn w:val="725"/>
    <w:uiPriority w:val="0"/>
    <w:qFormat/>
    <w:pPr>
      <w:jc w:val="left"/>
      <w:spacing w:before="100" w:beforeAutospacing="1" w:after="100" w:afterAutospacing="1"/>
      <w:widowControl/>
    </w:pPr>
    <w:rPr>
      <w:rFonts w:hint="eastAsia" w:ascii="宋体" w:hAnsi="宋体"/>
      <w:sz w:val="18"/>
      <w:szCs w:val="18"/>
    </w:rPr>
  </w:style>
  <w:style w:type="paragraph" w:styleId="1077" w:customStyle="1">
    <w:name w:val="表格文字"/>
    <w:basedOn w:val="725"/>
    <w:uiPriority w:val="0"/>
    <w:qFormat/>
    <w:pPr>
      <w:jc w:val="left"/>
      <w:spacing w:line="288" w:lineRule="auto"/>
    </w:pPr>
    <w:rPr>
      <w:szCs w:val="20"/>
    </w:rPr>
  </w:style>
  <w:style w:type="paragraph" w:styleId="1078" w:customStyle="1">
    <w:name w:val="样式 标题 1 + 黑体 三号 非加粗 居中 段前: 6 磅 段后: 6 磅 行距: 固定值 20 磅"/>
    <w:basedOn w:val="726"/>
    <w:uiPriority w:val="0"/>
    <w:qFormat/>
    <w:pPr>
      <w:spacing w:before="120" w:after="120" w:line="400" w:lineRule="exact"/>
      <w:tabs>
        <w:tab w:val="left" w:pos="1800" w:leader="none"/>
      </w:tabs>
    </w:pPr>
    <w:rPr>
      <w:rFonts w:ascii="幼圆" w:hAnsi="幼圆" w:eastAsia="幼圆" w:cs="华文细黑"/>
      <w:b w:val="0"/>
      <w:bCs w:val="0"/>
      <w:sz w:val="32"/>
      <w:szCs w:val="20"/>
    </w:rPr>
  </w:style>
  <w:style w:type="paragraph" w:styleId="1079" w:customStyle="1">
    <w:name w:val="font7"/>
    <w:basedOn w:val="725"/>
    <w:uiPriority w:val="0"/>
    <w:qFormat/>
    <w:pPr>
      <w:ind w:firstLine="420"/>
      <w:jc w:val="left"/>
      <w:spacing w:before="100" w:beforeAutospacing="1" w:after="100" w:afterAutospacing="1" w:line="288" w:lineRule="auto"/>
      <w:widowControl/>
    </w:pPr>
    <w:rPr>
      <w:b/>
      <w:bCs/>
      <w:sz w:val="24"/>
    </w:rPr>
  </w:style>
  <w:style w:type="paragraph" w:styleId="1080" w:customStyle="1">
    <w:name w:val="正文2"/>
    <w:basedOn w:val="725"/>
    <w:uiPriority w:val="0"/>
    <w:qFormat/>
    <w:pPr>
      <w:ind w:firstLine="200"/>
      <w:jc w:val="left"/>
      <w:spacing w:after="160" w:line="360" w:lineRule="auto"/>
      <w:widowControl/>
    </w:pPr>
    <w:rPr>
      <w:rFonts w:ascii="Verdana" w:hAnsi="Verdana" w:eastAsia="黑体"/>
      <w:szCs w:val="20"/>
      <w:lang w:eastAsia="en-US"/>
    </w:rPr>
  </w:style>
  <w:style w:type="paragraph" w:styleId="1081" w:customStyle="1">
    <w:name w:val="xl42"/>
    <w:basedOn w:val="725"/>
    <w:uiPriority w:val="0"/>
    <w:qFormat/>
    <w:pPr>
      <w:jc w:val="center"/>
      <w:spacing w:before="100" w:beforeAutospacing="1" w:after="100" w:afterAutospacing="1"/>
      <w:widowControl/>
      <w:pBdr>
        <w:top w:val="single" w:color="auto" w:sz="4" w:space="0"/>
        <w:right w:val="single" w:color="auto" w:sz="4" w:space="0"/>
      </w:pBdr>
    </w:pPr>
    <w:rPr>
      <w:rFonts w:ascii="宋体" w:hAnsi="宋体"/>
      <w:sz w:val="24"/>
    </w:rPr>
  </w:style>
  <w:style w:type="paragraph" w:styleId="1082" w:customStyle="1">
    <w:name w:val="默认段落字体 Para Char Char Char1 Char"/>
    <w:basedOn w:val="725"/>
    <w:uiPriority w:val="0"/>
    <w:qFormat/>
    <w:pPr>
      <w:ind w:left="420" w:firstLine="420"/>
      <w:spacing w:line="360" w:lineRule="auto"/>
    </w:pPr>
    <w:rPr>
      <w:sz w:val="24"/>
      <w:szCs w:val="21"/>
    </w:rPr>
  </w:style>
  <w:style w:type="paragraph" w:styleId="1083" w:customStyle="1">
    <w:name w:val="xl40"/>
    <w:basedOn w:val="72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1084" w:customStyle="1">
    <w:name w:val="xl68"/>
    <w:basedOn w:val="72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085" w:customStyle="1">
    <w:name w:val="xl47"/>
    <w:basedOn w:val="72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086" w:customStyle="1">
    <w:name w:val="函数注释1"/>
    <w:basedOn w:val="725"/>
    <w:uiPriority w:val="0"/>
    <w:qFormat/>
    <w:pPr>
      <w:ind w:left="1678" w:right="210" w:hanging="1049"/>
      <w:jc w:val="left"/>
      <w:spacing w:after="20" w:line="320" w:lineRule="exact"/>
    </w:pPr>
    <w:rPr>
      <w:szCs w:val="20"/>
    </w:rPr>
  </w:style>
  <w:style w:type="paragraph" w:styleId="1087" w:customStyle="1">
    <w:name w:val="xl23"/>
    <w:basedOn w:val="725"/>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88" w:customStyle="1">
    <w:name w:val="样式 标题 2 + Times New Roman 四号 非加粗 段前: 5 磅 段后: 0 磅 行距: 固定值 20..."/>
    <w:basedOn w:val="727"/>
    <w:uiPriority w:val="0"/>
    <w:qFormat/>
    <w:pPr>
      <w:numPr>
        <w:numId w:val="0"/>
      </w:numPr>
      <w:spacing w:before="100" w:after="0" w:line="400" w:lineRule="exact"/>
    </w:pPr>
    <w:rPr>
      <w:rFonts w:ascii="Cambria" w:hAnsi="Cambria" w:eastAsia="幼圆" w:cs="华文细黑"/>
      <w:b w:val="0"/>
      <w:bCs w:val="0"/>
      <w:color w:val="ff0000"/>
      <w:sz w:val="30"/>
      <w:szCs w:val="20"/>
    </w:rPr>
  </w:style>
  <w:style w:type="paragraph" w:styleId="1089" w:customStyle="1">
    <w:name w:val="p0"/>
    <w:basedOn w:val="725"/>
    <w:uiPriority w:val="0"/>
    <w:qFormat/>
    <w:pPr>
      <w:widowControl/>
    </w:pPr>
    <w:rPr>
      <w:szCs w:val="21"/>
    </w:rPr>
  </w:style>
  <w:style w:type="paragraph" w:styleId="1090" w:customStyle="1">
    <w:name w:val="样式一"/>
    <w:basedOn w:val="725"/>
    <w:uiPriority w:val="0"/>
    <w:qFormat/>
    <w:pPr>
      <w:numPr>
        <w:ilvl w:val="2"/>
        <w:numId w:val="1"/>
      </w:numPr>
      <w:spacing w:before="100" w:after="100" w:line="360" w:lineRule="exact"/>
    </w:pPr>
    <w:rPr>
      <w:rFonts w:ascii="宋体" w:hAnsi="宋体" w:eastAsia="黑体"/>
      <w:sz w:val="24"/>
      <w:szCs w:val="20"/>
      <w:lang w:val="en-GB"/>
    </w:rPr>
  </w:style>
  <w:style w:type="paragraph" w:styleId="1091" w:customStyle="1">
    <w:name w:val="表中"/>
    <w:basedOn w:val="725"/>
    <w:uiPriority w:val="0"/>
    <w:qFormat/>
    <w:pPr>
      <w:jc w:val="center"/>
      <w:spacing w:line="360" w:lineRule="atLeast"/>
    </w:pPr>
    <w:rPr>
      <w:szCs w:val="20"/>
    </w:rPr>
  </w:style>
  <w:style w:type="paragraph" w:styleId="1092" w:customStyle="1">
    <w:name w:val="标题0"/>
    <w:basedOn w:val="784"/>
    <w:next w:val="784"/>
    <w:uiPriority w:val="0"/>
    <w:qFormat/>
    <w:rPr>
      <w:sz w:val="52"/>
    </w:rPr>
  </w:style>
  <w:style w:type="paragraph" w:styleId="1093" w:customStyle="1">
    <w:name w:val="函数注释2"/>
    <w:basedOn w:val="725"/>
    <w:uiPriority w:val="0"/>
    <w:qFormat/>
    <w:pPr>
      <w:ind w:left="1680" w:firstLine="420"/>
      <w:spacing w:after="20" w:line="288" w:lineRule="auto"/>
    </w:pPr>
  </w:style>
  <w:style w:type="paragraph" w:styleId="1094" w:customStyle="1">
    <w:name w:val="标准式样"/>
    <w:basedOn w:val="777"/>
    <w:uiPriority w:val="0"/>
    <w:qFormat/>
  </w:style>
  <w:style w:type="paragraph" w:styleId="1095" w:customStyle="1">
    <w:name w:val="xl26"/>
    <w:basedOn w:val="725"/>
    <w:uiPriority w:val="0"/>
    <w:qFormat/>
    <w:pPr>
      <w:jc w:val="center"/>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096" w:customStyle="1">
    <w:name w:val="表头"/>
    <w:basedOn w:val="725"/>
    <w:uiPriority w:val="0"/>
    <w:qFormat/>
    <w:pPr>
      <w:jc w:val="center"/>
      <w:spacing w:line="320" w:lineRule="atLeast"/>
    </w:pPr>
    <w:rPr>
      <w:rFonts w:eastAsia="黑体"/>
      <w:spacing w:val="-10"/>
      <w:szCs w:val="20"/>
    </w:rPr>
  </w:style>
  <w:style w:type="paragraph" w:styleId="1097" w:customStyle="1">
    <w:name w:val="目录"/>
    <w:basedOn w:val="725"/>
    <w:next w:val="725"/>
    <w:uiPriority w:val="0"/>
    <w:qFormat/>
    <w:pPr>
      <w:ind w:firstLine="420"/>
      <w:jc w:val="center"/>
      <w:spacing w:before="360" w:after="360" w:line="360" w:lineRule="auto"/>
    </w:pPr>
    <w:rPr>
      <w:b/>
      <w:spacing w:val="200"/>
      <w:sz w:val="36"/>
      <w:szCs w:val="20"/>
    </w:rPr>
  </w:style>
  <w:style w:type="paragraph" w:styleId="1098" w:customStyle="1">
    <w:name w:val="Char1"/>
    <w:basedOn w:val="725"/>
    <w:uiPriority w:val="0"/>
    <w:qFormat/>
    <w:pPr>
      <w:jc w:val="left"/>
      <w:spacing w:after="160" w:line="240" w:lineRule="exact"/>
      <w:widowControl/>
    </w:pPr>
    <w:rPr>
      <w:rFonts w:ascii="Verdana" w:hAnsi="Verdana" w:eastAsia="仿宋_GB2312"/>
      <w:sz w:val="24"/>
      <w:szCs w:val="20"/>
      <w:lang w:eastAsia="en-US"/>
    </w:rPr>
  </w:style>
  <w:style w:type="paragraph" w:styleId="1099" w:customStyle="1">
    <w:name w:val="xl48"/>
    <w:basedOn w:val="72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100" w:customStyle="1">
    <w:name w:val="列表_名词"/>
    <w:basedOn w:val="1047"/>
    <w:uiPriority w:val="0"/>
    <w:qFormat/>
    <w:pPr>
      <w:ind w:left="2745" w:hanging="420"/>
      <w:tabs>
        <w:tab w:val="left" w:pos="2745" w:leader="none"/>
      </w:tabs>
    </w:pPr>
  </w:style>
  <w:style w:type="paragraph" w:styleId="1101" w:customStyle="1">
    <w:name w:val="xl34"/>
    <w:basedOn w:val="7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102" w:customStyle="1">
    <w:name w:val="图形"/>
    <w:basedOn w:val="725"/>
    <w:uiPriority w:val="0"/>
    <w:qFormat/>
    <w:pPr>
      <w:ind w:firstLine="420"/>
      <w:jc w:val="center"/>
      <w:spacing w:after="20" w:line="288" w:lineRule="auto"/>
    </w:pPr>
  </w:style>
  <w:style w:type="paragraph" w:styleId="1103" w:customStyle="1">
    <w:name w:val="xl32"/>
    <w:basedOn w:val="7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104" w:customStyle="1">
    <w:name w:val="Definition List"/>
    <w:basedOn w:val="725"/>
    <w:next w:val="1105"/>
    <w:uiPriority w:val="0"/>
    <w:qFormat/>
    <w:pPr>
      <w:ind w:left="360"/>
      <w:jc w:val="left"/>
    </w:pPr>
    <w:rPr>
      <w:sz w:val="24"/>
      <w:szCs w:val="20"/>
    </w:rPr>
  </w:style>
  <w:style w:type="paragraph" w:styleId="1105" w:customStyle="1">
    <w:name w:val="Definition Term"/>
    <w:basedOn w:val="725"/>
    <w:next w:val="1104"/>
    <w:uiPriority w:val="0"/>
    <w:qFormat/>
    <w:pPr>
      <w:jc w:val="left"/>
    </w:pPr>
    <w:rPr>
      <w:sz w:val="24"/>
      <w:szCs w:val="20"/>
    </w:rPr>
  </w:style>
  <w:style w:type="paragraph" w:styleId="1106" w:customStyle="1">
    <w:name w:val="xl36"/>
    <w:basedOn w:val="72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b/>
      <w:bCs/>
      <w:sz w:val="20"/>
      <w:szCs w:val="20"/>
    </w:rPr>
  </w:style>
  <w:style w:type="paragraph" w:styleId="1107" w:customStyle="1">
    <w:name w:val="xl25"/>
    <w:basedOn w:val="72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b/>
      <w:bCs/>
      <w:sz w:val="20"/>
      <w:szCs w:val="20"/>
    </w:rPr>
  </w:style>
  <w:style w:type="paragraph" w:styleId="1108" w:customStyle="1">
    <w:name w:val="Char"/>
    <w:basedOn w:val="725"/>
    <w:uiPriority w:val="0"/>
    <w:qFormat/>
    <w:pPr>
      <w:ind w:left="420" w:firstLine="420"/>
      <w:spacing w:line="240" w:lineRule="atLeast"/>
    </w:pPr>
    <w:rPr>
      <w:szCs w:val="21"/>
    </w:rPr>
  </w:style>
  <w:style w:type="paragraph" w:styleId="1109" w:customStyle="1">
    <w:name w:val="xl52"/>
    <w:basedOn w:val="725"/>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110" w:customStyle="1">
    <w:name w:val="Default Paragraph Font Para Char"/>
    <w:basedOn w:val="725"/>
    <w:uiPriority w:val="0"/>
    <w:qFormat/>
    <w:pPr>
      <w:jc w:val="left"/>
      <w:spacing w:after="160" w:line="240" w:lineRule="exact"/>
      <w:widowControl/>
    </w:pPr>
  </w:style>
  <w:style w:type="paragraph" w:styleId="1111" w:customStyle="1">
    <w:name w:val="1"/>
    <w:basedOn w:val="725"/>
    <w:uiPriority w:val="0"/>
    <w:qFormat/>
    <w:pPr>
      <w:ind w:firstLine="200"/>
      <w:spacing w:line="360" w:lineRule="auto"/>
    </w:pPr>
    <w:rPr>
      <w:rFonts w:ascii="华文细黑" w:hAnsi="华文细黑" w:eastAsia="华文细黑" w:cs="华文细黑"/>
      <w:sz w:val="24"/>
    </w:rPr>
  </w:style>
  <w:style w:type="paragraph" w:styleId="1112" w:customStyle="1">
    <w:name w:val="xl37"/>
    <w:basedOn w:val="725"/>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sz w:val="24"/>
    </w:rPr>
  </w:style>
  <w:style w:type="paragraph" w:styleId="1113" w:customStyle="1">
    <w:name w:val="xl46"/>
    <w:basedOn w:val="7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114" w:customStyle="1">
    <w:name w:val="默认段落字体 Para Char"/>
    <w:basedOn w:val="725"/>
    <w:uiPriority w:val="0"/>
    <w:qFormat/>
    <w:pPr>
      <w:ind w:firstLine="200"/>
      <w:spacing w:line="360" w:lineRule="auto"/>
    </w:pPr>
    <w:rPr>
      <w:rFonts w:ascii="宋体" w:hAnsi="宋体" w:cs="宋体"/>
      <w:sz w:val="24"/>
    </w:rPr>
  </w:style>
  <w:style w:type="paragraph" w:styleId="1115" w:customStyle="1">
    <w:name w:val="空半行"/>
    <w:basedOn w:val="725"/>
    <w:uiPriority w:val="0"/>
    <w:qFormat/>
    <w:pPr>
      <w:spacing w:line="120" w:lineRule="exact"/>
    </w:pPr>
    <w:rPr>
      <w:rFonts w:ascii="Cambria" w:hAnsi="Cambria" w:eastAsia="Tahoma" w:cs="Cambria"/>
      <w:color w:val="ffffff"/>
      <w:sz w:val="30"/>
      <w:szCs w:val="20"/>
    </w:rPr>
  </w:style>
  <w:style w:type="paragraph" w:styleId="1116" w:customStyle="1">
    <w:name w:val="正文1)"/>
    <w:basedOn w:val="725"/>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117" w:customStyle="1">
    <w:name w:val="Char Char Char1 Char Char Char"/>
    <w:basedOn w:val="725"/>
    <w:uiPriority w:val="0"/>
    <w:qFormat/>
    <w:pPr>
      <w:numPr>
        <w:ilvl w:val="0"/>
        <w:numId w:val="7"/>
      </w:numPr>
      <w:ind w:left="0" w:firstLine="200"/>
    </w:pPr>
    <w:rPr>
      <w:rFonts w:ascii="Tahoma" w:hAnsi="Tahoma"/>
      <w:sz w:val="24"/>
      <w:szCs w:val="20"/>
    </w:rPr>
  </w:style>
  <w:style w:type="paragraph" w:styleId="1118" w:customStyle="1">
    <w:name w:val="xl33"/>
    <w:basedOn w:val="7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119" w:customStyle="1">
    <w:name w:val="xl29"/>
    <w:basedOn w:val="725"/>
    <w:uiPriority w:val="0"/>
    <w:qFormat/>
    <w:pPr>
      <w:jc w:val="righ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120" w:customStyle="1">
    <w:name w:val="z-Top of Form"/>
    <w:next w:val="725"/>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121" w:customStyle="1">
    <w:name w:val="xl41"/>
    <w:basedOn w:val="725"/>
    <w:uiPriority w:val="0"/>
    <w:qFormat/>
    <w:pPr>
      <w:jc w:val="center"/>
      <w:spacing w:before="100" w:beforeAutospacing="1" w:after="100" w:afterAutospacing="1"/>
      <w:widowControl/>
      <w:pBdr>
        <w:top w:val="single" w:color="auto" w:sz="4" w:space="0"/>
        <w:left w:val="single" w:color="auto" w:sz="4" w:space="0"/>
      </w:pBdr>
    </w:pPr>
    <w:rPr>
      <w:rFonts w:ascii="宋体" w:hAnsi="宋体"/>
      <w:b/>
      <w:bCs/>
      <w:sz w:val="20"/>
      <w:szCs w:val="20"/>
    </w:rPr>
  </w:style>
  <w:style w:type="paragraph" w:styleId="1122" w:customStyle="1">
    <w:name w:val="Char Char Char Char Char Char Char Char Char Char Char Char Char Char Char Char"/>
    <w:basedOn w:val="725"/>
    <w:uiPriority w:val="0"/>
    <w:qFormat/>
    <w:pPr>
      <w:tabs>
        <w:tab w:val="left" w:pos="360" w:leader="none"/>
      </w:tabs>
    </w:pPr>
    <w:rPr>
      <w:sz w:val="24"/>
    </w:rPr>
  </w:style>
  <w:style w:type="paragraph" w:styleId="1123" w:customStyle="1">
    <w:name w:val="Char Char Char Char Char Char Char Char Char Char1"/>
    <w:basedOn w:val="725"/>
    <w:uiPriority w:val="0"/>
    <w:qFormat/>
    <w:pPr>
      <w:ind w:left="425" w:hanging="425"/>
      <w:tabs>
        <w:tab w:val="left" w:pos="425" w:leader="none"/>
      </w:tabs>
    </w:pPr>
    <w:rPr>
      <w:sz w:val="28"/>
      <w:szCs w:val="20"/>
    </w:rPr>
  </w:style>
  <w:style w:type="paragraph" w:styleId="1124" w:customStyle="1">
    <w:name w:val="xl38"/>
    <w:basedOn w:val="725"/>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125" w:customStyle="1">
    <w:name w:val="表格"/>
    <w:basedOn w:val="725"/>
    <w:uiPriority w:val="0"/>
    <w:qFormat/>
    <w:pPr>
      <w:jc w:val="center"/>
    </w:pPr>
    <w:rPr>
      <w:szCs w:val="21"/>
    </w:rPr>
  </w:style>
  <w:style w:type="paragraph" w:styleId="1126" w:customStyle="1">
    <w:name w:val="xl35"/>
    <w:basedOn w:val="72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127" w:customStyle="1">
    <w:name w:val="Char Char Char1 Char Char Char1"/>
    <w:basedOn w:val="725"/>
    <w:uiPriority w:val="0"/>
    <w:qFormat/>
    <w:pPr>
      <w:ind w:firstLine="200"/>
    </w:pPr>
    <w:rPr>
      <w:rFonts w:ascii="Tahoma" w:hAnsi="Tahoma"/>
      <w:sz w:val="24"/>
      <w:szCs w:val="20"/>
    </w:rPr>
  </w:style>
  <w:style w:type="paragraph" w:styleId="1128" w:customStyle="1">
    <w:name w:val="Blockquote"/>
    <w:basedOn w:val="725"/>
    <w:uiPriority w:val="0"/>
    <w:qFormat/>
    <w:pPr>
      <w:ind w:left="360" w:right="360"/>
      <w:jc w:val="left"/>
      <w:spacing w:before="100" w:after="100"/>
    </w:pPr>
    <w:rPr>
      <w:sz w:val="24"/>
      <w:szCs w:val="20"/>
    </w:rPr>
  </w:style>
  <w:style w:type="paragraph" w:styleId="1129" w:customStyle="1">
    <w:name w:val="font6"/>
    <w:basedOn w:val="725"/>
    <w:uiPriority w:val="0"/>
    <w:qFormat/>
    <w:pPr>
      <w:ind w:firstLine="420"/>
      <w:jc w:val="left"/>
      <w:spacing w:before="100" w:beforeAutospacing="1" w:after="100" w:afterAutospacing="1" w:line="288" w:lineRule="auto"/>
      <w:widowControl/>
    </w:pPr>
    <w:rPr>
      <w:sz w:val="24"/>
    </w:rPr>
  </w:style>
  <w:style w:type="paragraph" w:styleId="1130" w:customStyle="1">
    <w:name w:val="xl27"/>
    <w:basedOn w:val="725"/>
    <w:uiPriority w:val="0"/>
    <w:qFormat/>
    <w:pPr>
      <w:jc w:val="lef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131" w:customStyle="1">
    <w:name w:val="页眉1"/>
    <w:basedOn w:val="725"/>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szCs w:val="20"/>
    </w:rPr>
  </w:style>
  <w:style w:type="paragraph" w:styleId="1132" w:customStyle="1">
    <w:name w:val="项目编号1"/>
    <w:basedOn w:val="725"/>
    <w:next w:val="725"/>
    <w:uiPriority w:val="0"/>
    <w:qFormat/>
    <w:pPr>
      <w:numPr>
        <w:ilvl w:val="0"/>
        <w:numId w:val="8"/>
      </w:numPr>
      <w:jc w:val="left"/>
      <w:spacing w:line="360" w:lineRule="auto"/>
      <w:tabs>
        <w:tab w:val="left" w:pos="780" w:leader="none"/>
      </w:tabs>
    </w:pPr>
    <w:rPr>
      <w:rFonts w:ascii="宋体"/>
      <w:sz w:val="24"/>
    </w:rPr>
  </w:style>
  <w:style w:type="paragraph" w:styleId="1133" w:customStyle="1">
    <w:name w:val="标准文字"/>
    <w:basedOn w:val="725"/>
    <w:uiPriority w:val="0"/>
    <w:qFormat/>
    <w:pPr>
      <w:ind w:firstLine="420"/>
      <w:spacing w:after="20" w:line="360" w:lineRule="auto"/>
    </w:pPr>
  </w:style>
  <w:style w:type="paragraph" w:styleId="1134" w:customStyle="1">
    <w:name w:val="列出段落1"/>
    <w:basedOn w:val="725"/>
    <w:uiPriority w:val="34"/>
    <w:qFormat/>
    <w:pPr>
      <w:ind w:firstLine="420"/>
      <w:spacing w:before="120" w:after="120" w:line="360" w:lineRule="auto"/>
    </w:pPr>
    <w:rPr>
      <w:rFonts w:ascii="Calibri" w:hAnsi="Calibri"/>
      <w:sz w:val="24"/>
      <w:szCs w:val="22"/>
    </w:rPr>
  </w:style>
  <w:style w:type="paragraph" w:styleId="1135" w:customStyle="1">
    <w:name w:val="表格标题"/>
    <w:basedOn w:val="725"/>
    <w:uiPriority w:val="0"/>
    <w:qFormat/>
    <w:pPr>
      <w:jc w:val="center"/>
      <w:spacing w:before="120" w:line="400" w:lineRule="exact"/>
    </w:pPr>
    <w:rPr>
      <w:rFonts w:eastAsia="文鼎CS中宋"/>
      <w:spacing w:val="8"/>
      <w:sz w:val="24"/>
      <w:szCs w:val="20"/>
    </w:rPr>
  </w:style>
  <w:style w:type="paragraph" w:styleId="1136" w:customStyle="1">
    <w:name w:val="重点"/>
    <w:basedOn w:val="725"/>
    <w:uiPriority w:val="0"/>
    <w:qFormat/>
    <w:pPr>
      <w:ind w:firstLine="420"/>
      <w:spacing w:after="20" w:line="288" w:lineRule="auto"/>
      <w:shd w:val="pct10" w:color="auto" w:fill="auto"/>
    </w:pPr>
    <w:rPr>
      <w:rFonts w:eastAsia="黑体"/>
      <w:b/>
    </w:rPr>
  </w:style>
  <w:style w:type="paragraph" w:styleId="1137" w:customStyle="1">
    <w:name w:val="yyn"/>
    <w:basedOn w:val="725"/>
    <w:uiPriority w:val="0"/>
    <w:qFormat/>
    <w:pPr>
      <w:ind w:right="562" w:firstLine="576"/>
      <w:keepNext/>
      <w:spacing w:line="360" w:lineRule="auto"/>
      <w:widowControl/>
    </w:pPr>
    <w:rPr>
      <w:rFonts w:ascii="宋体"/>
      <w:sz w:val="28"/>
      <w:szCs w:val="20"/>
    </w:rPr>
  </w:style>
  <w:style w:type="paragraph" w:styleId="1138" w:customStyle="1">
    <w:name w:val="Javis"/>
    <w:basedOn w:val="725"/>
    <w:uiPriority w:val="0"/>
    <w:qFormat/>
    <w:pPr>
      <w:ind w:right="210"/>
    </w:pPr>
    <w:rPr>
      <w:rFonts w:cs="宋体"/>
      <w:sz w:val="24"/>
      <w:szCs w:val="20"/>
    </w:rPr>
  </w:style>
  <w:style w:type="paragraph" w:styleId="1139" w:customStyle="1">
    <w:name w:val="Char Char Char Char Char Char Char1"/>
    <w:basedOn w:val="725"/>
    <w:uiPriority w:val="0"/>
    <w:qFormat/>
    <w:pPr>
      <w:jc w:val="left"/>
      <w:spacing w:after="160" w:line="240" w:lineRule="exact"/>
      <w:widowControl/>
    </w:pPr>
    <w:rPr>
      <w:rFonts w:ascii="Arial" w:hAnsi="Arial" w:eastAsia="Times New Roman" w:cs="Verdana"/>
      <w:b/>
      <w:sz w:val="24"/>
      <w:lang w:eastAsia="en-US"/>
    </w:rPr>
  </w:style>
  <w:style w:type="paragraph" w:styleId="1140" w:customStyle="1">
    <w:name w:val="样式1"/>
    <w:basedOn w:val="725"/>
    <w:uiPriority w:val="0"/>
    <w:qFormat/>
    <w:pPr>
      <w:spacing w:before="120" w:after="120" w:line="300" w:lineRule="auto"/>
    </w:pPr>
    <w:rPr>
      <w:rFonts w:ascii="宋体" w:hAnsi="宋体"/>
      <w:b/>
      <w:sz w:val="24"/>
      <w:szCs w:val="20"/>
    </w:rPr>
  </w:style>
  <w:style w:type="paragraph" w:styleId="1141" w:customStyle="1">
    <w:name w:val="正文(缩进)"/>
    <w:basedOn w:val="725"/>
    <w:uiPriority w:val="0"/>
    <w:qFormat/>
    <w:pPr>
      <w:ind w:firstLine="200"/>
      <w:spacing w:line="360" w:lineRule="auto"/>
      <w:widowControl/>
    </w:pPr>
    <w:rPr>
      <w:rFonts w:eastAsia="仿宋_GB2312"/>
      <w:sz w:val="24"/>
      <w:szCs w:val="20"/>
    </w:rPr>
  </w:style>
  <w:style w:type="paragraph" w:styleId="1142" w:customStyle="1">
    <w:name w:val="Char Char Char Char1"/>
    <w:basedOn w:val="725"/>
    <w:uiPriority w:val="0"/>
    <w:qFormat/>
    <w:pPr>
      <w:numPr>
        <w:ilvl w:val="0"/>
        <w:numId w:val="9"/>
      </w:numPr>
      <w:ind w:left="560" w:firstLine="480"/>
      <w:jc w:val="left"/>
      <w:spacing w:after="120" w:line="360" w:lineRule="auto"/>
      <w:widowControl/>
      <w:tabs>
        <w:tab w:val="clear" w:pos="780" w:leader="none"/>
      </w:tabs>
    </w:pPr>
    <w:rPr>
      <w:rFonts w:ascii="Verdana" w:hAnsi="Verdana"/>
      <w:sz w:val="24"/>
    </w:rPr>
  </w:style>
  <w:style w:type="paragraph" w:styleId="1143" w:customStyle="1">
    <w:name w:val="Char Char Char Char Char Char Char Char Char Char Char Char Char Char Char Char1"/>
    <w:basedOn w:val="725"/>
    <w:uiPriority w:val="0"/>
    <w:qFormat/>
    <w:pPr>
      <w:tabs>
        <w:tab w:val="left" w:pos="360" w:leader="none"/>
      </w:tabs>
    </w:pPr>
    <w:rPr>
      <w:sz w:val="24"/>
    </w:rPr>
  </w:style>
  <w:style w:type="paragraph" w:styleId="1144" w:customStyle="1">
    <w:name w:val="目录文字"/>
    <w:basedOn w:val="725"/>
    <w:uiPriority w:val="0"/>
    <w:qFormat/>
    <w:pPr>
      <w:jc w:val="left"/>
      <w:spacing w:line="480" w:lineRule="auto"/>
      <w:widowControl/>
    </w:pPr>
    <w:rPr>
      <w:rFonts w:ascii="宋体" w:hAnsi="宋体"/>
      <w:sz w:val="24"/>
      <w:szCs w:val="20"/>
    </w:rPr>
  </w:style>
  <w:style w:type="paragraph" w:styleId="1145" w:customStyle="1">
    <w:name w:val="Preformatted"/>
    <w:basedOn w:val="725"/>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146" w:customStyle="1">
    <w:name w:val="项目符号1"/>
    <w:basedOn w:val="725"/>
    <w:uiPriority w:val="0"/>
    <w:qFormat/>
    <w:pPr>
      <w:numPr>
        <w:ilvl w:val="1"/>
        <w:numId w:val="10"/>
      </w:numPr>
      <w:tabs>
        <w:tab w:val="left" w:pos="1104" w:leader="none"/>
      </w:tabs>
    </w:pPr>
    <w:rPr>
      <w:szCs w:val="20"/>
    </w:rPr>
  </w:style>
  <w:style w:type="paragraph" w:styleId="1147" w:customStyle="1">
    <w:name w:val="菲页2"/>
    <w:basedOn w:val="728"/>
    <w:uiPriority w:val="0"/>
    <w:qFormat/>
    <w:pPr>
      <w:numPr>
        <w:ilvl w:val="2"/>
        <w:numId w:val="11"/>
      </w:numPr>
      <w:jc w:val="center"/>
      <w:spacing w:before="120" w:after="120" w:line="360" w:lineRule="auto"/>
      <w:widowControl/>
    </w:pPr>
    <w:rPr>
      <w:rFonts w:hAnsi="宋体"/>
      <w:b w:val="0"/>
      <w:bCs w:val="0"/>
      <w:sz w:val="44"/>
      <w:szCs w:val="20"/>
    </w:rPr>
  </w:style>
  <w:style w:type="paragraph" w:styleId="1148" w:customStyle="1">
    <w:name w:val="项目编号3"/>
    <w:basedOn w:val="725"/>
    <w:next w:val="725"/>
    <w:uiPriority w:val="0"/>
    <w:qFormat/>
    <w:pPr>
      <w:numPr>
        <w:ilvl w:val="0"/>
        <w:numId w:val="12"/>
      </w:numPr>
      <w:ind w:left="0" w:firstLine="200"/>
      <w:jc w:val="left"/>
      <w:spacing w:line="360" w:lineRule="auto"/>
      <w:tabs>
        <w:tab w:val="left" w:pos="2040" w:leader="none"/>
      </w:tabs>
    </w:pPr>
    <w:rPr>
      <w:rFonts w:ascii="宋体"/>
      <w:sz w:val="24"/>
    </w:rPr>
  </w:style>
  <w:style w:type="paragraph" w:styleId="1149" w:customStyle="1">
    <w:name w:val="a2"/>
    <w:basedOn w:val="725"/>
    <w:uiPriority w:val="0"/>
    <w:qFormat/>
    <w:pPr>
      <w:jc w:val="left"/>
      <w:spacing w:before="100" w:beforeAutospacing="1" w:after="100" w:afterAutospacing="1"/>
      <w:widowControl/>
    </w:pPr>
    <w:rPr>
      <w:rFonts w:ascii="宋体" w:hAnsi="宋体" w:cs="宋体"/>
      <w:sz w:val="24"/>
    </w:rPr>
  </w:style>
  <w:style w:type="paragraph" w:styleId="1150" w:customStyle="1">
    <w:name w:val="Char2"/>
    <w:basedOn w:val="725"/>
    <w:uiPriority w:val="0"/>
    <w:qFormat/>
    <w:pPr>
      <w:numPr>
        <w:ilvl w:val="0"/>
        <w:numId w:val="13"/>
      </w:numPr>
      <w:ind w:left="0" w:firstLine="0"/>
    </w:pPr>
    <w:rPr>
      <w:rFonts w:ascii="仿宋_GB2312" w:eastAsia="仿宋_GB2312"/>
      <w:b/>
      <w:sz w:val="32"/>
      <w:szCs w:val="32"/>
    </w:rPr>
  </w:style>
  <w:style w:type="paragraph" w:styleId="1151" w:customStyle="1">
    <w:name w:val="样式2"/>
    <w:basedOn w:val="726"/>
    <w:uiPriority w:val="0"/>
    <w:qFormat/>
    <w:pPr>
      <w:numPr>
        <w:ilvl w:val="0"/>
        <w:numId w:val="5"/>
      </w:numPr>
      <w:jc w:val="both"/>
      <w:tabs>
        <w:tab w:val="left" w:pos="1200" w:leader="none"/>
        <w:tab w:val="left" w:pos="1800" w:leader="none"/>
      </w:tabs>
    </w:pPr>
    <w:rPr>
      <w:rFonts w:ascii="Times New Roman"/>
      <w:sz w:val="32"/>
    </w:rPr>
  </w:style>
  <w:style w:type="paragraph" w:styleId="1152" w:customStyle="1">
    <w:name w:val="aa"/>
    <w:basedOn w:val="725"/>
    <w:uiPriority w:val="0"/>
    <w:qFormat/>
    <w:pPr>
      <w:jc w:val="left"/>
      <w:spacing w:before="100" w:beforeAutospacing="1" w:after="100" w:afterAutospacing="1"/>
      <w:widowControl/>
    </w:pPr>
    <w:rPr>
      <w:rFonts w:ascii="宋体" w:hAnsi="宋体" w:cs="宋体"/>
      <w:sz w:val="24"/>
    </w:rPr>
  </w:style>
  <w:style w:type="paragraph" w:styleId="1153" w:customStyle="1">
    <w:name w:val="题注4"/>
    <w:basedOn w:val="725"/>
    <w:next w:val="741"/>
    <w:uiPriority w:val="0"/>
    <w:qFormat/>
    <w:pPr>
      <w:jc w:val="center"/>
      <w:framePr w:hSpace="180" w:wrap="around" w:vAnchor="text" w:hAnchor="margin" w:y="514"/>
    </w:pPr>
    <w:rPr>
      <w:b/>
      <w:color w:val="000000"/>
      <w:szCs w:val="21"/>
      <w:lang w:val="en-GB"/>
    </w:rPr>
  </w:style>
  <w:style w:type="paragraph" w:styleId="1154" w:customStyle="1">
    <w:name w:val="z-Bottom of Form"/>
    <w:next w:val="725"/>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155"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1156" w:customStyle="1">
    <w:name w:val="TOC 标题11"/>
    <w:basedOn w:val="726"/>
    <w:next w:val="725"/>
    <w:uiPriority w:val="39"/>
    <w:unhideWhenUsed/>
    <w:qFormat/>
    <w:pPr>
      <w:numPr>
        <w:ilvl w:val="0"/>
        <w:numId w:val="14"/>
      </w:numPr>
      <w:ind w:left="0" w:firstLine="0"/>
      <w:jc w:val="left"/>
      <w:spacing w:before="240" w:after="0" w:line="259" w:lineRule="auto"/>
      <w:widowControl/>
      <w:tabs>
        <w:tab w:val="left" w:pos="1800" w:leader="none"/>
      </w:tabs>
      <w:outlineLvl w:val="9"/>
    </w:pPr>
    <w:rPr>
      <w:rFonts w:ascii="Cambria" w:hAnsi="Cambria" w:eastAsia="宋体"/>
      <w:b w:val="0"/>
      <w:bCs w:val="0"/>
      <w:color w:val="365f90"/>
      <w:sz w:val="32"/>
      <w:szCs w:val="32"/>
    </w:rPr>
  </w:style>
  <w:style w:type="paragraph" w:styleId="1157" w:customStyle="1">
    <w:name w:val="List Paragraph1"/>
    <w:uiPriority w:val="34"/>
    <w:qFormat/>
    <w:pPr>
      <w:ind w:firstLine="420"/>
    </w:pPr>
    <w:rPr>
      <w:rFonts w:ascii="Times New Roman" w:hAnsi="Times New Roman" w:eastAsia="宋体" w:cs="Times New Roman"/>
      <w:lang w:val="en-US" w:eastAsia="zh-CN" w:bidi="ar-SA"/>
    </w:rPr>
  </w:style>
  <w:style w:type="paragraph" w:styleId="1158" w:customStyle="1">
    <w:name w:val="Char11"/>
    <w:basedOn w:val="725"/>
    <w:uiPriority w:val="0"/>
    <w:qFormat/>
    <w:rPr>
      <w:rFonts w:ascii="仿宋_GB2312" w:eastAsia="仿宋_GB2312"/>
      <w:b/>
      <w:sz w:val="32"/>
      <w:szCs w:val="32"/>
    </w:rPr>
  </w:style>
  <w:style w:type="paragraph" w:styleId="1159" w:customStyle="1">
    <w:name w:val="样式 (西文) 仿宋_GB2312 居中 行距: 1.5 倍行距"/>
    <w:basedOn w:val="725"/>
    <w:uiPriority w:val="0"/>
    <w:qFormat/>
    <w:pPr>
      <w:jc w:val="center"/>
      <w:spacing w:line="360" w:lineRule="auto"/>
    </w:pPr>
    <w:rPr>
      <w:rFonts w:ascii="华文细黑" w:hAnsi="华文细黑" w:eastAsia="华文细黑" w:cs="华文细黑"/>
      <w:szCs w:val="20"/>
    </w:rPr>
  </w:style>
  <w:style w:type="paragraph" w:styleId="1160" w:customStyle="1">
    <w:name w:val="Char Char Char Char Char Char Char Char Char Char2"/>
    <w:basedOn w:val="725"/>
    <w:uiPriority w:val="0"/>
    <w:qFormat/>
    <w:pPr>
      <w:numPr>
        <w:ilvl w:val="0"/>
        <w:numId w:val="11"/>
      </w:numPr>
    </w:pPr>
    <w:rPr>
      <w:sz w:val="24"/>
    </w:rPr>
  </w:style>
  <w:style w:type="paragraph" w:styleId="1161" w:customStyle="1">
    <w:name w:val="默认段落字体 Para Char Char Char Char Char Char Char"/>
    <w:basedOn w:val="725"/>
    <w:uiPriority w:val="0"/>
    <w:qFormat/>
    <w:rPr>
      <w:rFonts w:eastAsia="华文细黑" w:cs="Cambria"/>
      <w:sz w:val="24"/>
      <w:szCs w:val="20"/>
    </w:rPr>
  </w:style>
  <w:style w:type="paragraph" w:styleId="1162">
    <w:name w:val="No Spacing"/>
    <w:uiPriority w:val="0"/>
    <w:qFormat/>
    <w:pPr>
      <w:jc w:val="both"/>
      <w:widowControl w:val="off"/>
    </w:pPr>
    <w:rPr>
      <w:rFonts w:ascii="仿宋_GB2312" w:hAnsi="仿宋_GB2312" w:eastAsia="华文细黑" w:cs="Cambria"/>
      <w:sz w:val="21"/>
      <w:szCs w:val="22"/>
      <w:lang w:val="en-US" w:eastAsia="zh-CN" w:bidi="ar-SA"/>
    </w:rPr>
  </w:style>
  <w:style w:type="paragraph" w:styleId="1163" w:customStyle="1">
    <w:name w:val="ZDY正文"/>
    <w:basedOn w:val="725"/>
    <w:uiPriority w:val="0"/>
    <w:qFormat/>
    <w:pPr>
      <w:ind w:firstLine="200"/>
      <w:jc w:val="left"/>
      <w:spacing w:line="360" w:lineRule="auto"/>
    </w:pPr>
    <w:rPr>
      <w:rFonts w:ascii="宋体" w:hAnsi="宋体"/>
      <w:sz w:val="24"/>
    </w:rPr>
  </w:style>
  <w:style w:type="paragraph" w:styleId="1164" w:customStyle="1">
    <w:name w:val="二级标题"/>
    <w:basedOn w:val="725"/>
    <w:uiPriority w:val="0"/>
    <w:qFormat/>
    <w:pPr>
      <w:ind w:firstLine="420"/>
      <w:tabs>
        <w:tab w:val="left" w:pos="851" w:leader="none"/>
        <w:tab w:val="left" w:pos="1418" w:leader="none"/>
      </w:tabs>
    </w:pPr>
    <w:rPr>
      <w:rFonts w:eastAsia="Times New Roman"/>
      <w:sz w:val="20"/>
      <w:szCs w:val="21"/>
    </w:rPr>
  </w:style>
  <w:style w:type="table" w:styleId="1165" w:customStyle="1">
    <w:name w:val="网格型 21"/>
    <w:basedOn w:val="736"/>
    <w:uiPriority w:val="0"/>
    <w:qFormat/>
    <w:pPr>
      <w:jc w:val="both"/>
      <w:widowControl w:val="off"/>
    </w:pPr>
    <w:tblPr>
      <w:tblBorders>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tcBorders>
          <w:top w:val="single" w:color="000000" w:sz="6"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66" w:customStyle="1">
    <w:name w:val="网格型1"/>
    <w:basedOn w:val="736"/>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67" w:customStyle="1">
    <w:name w:val="纯文本 字符"/>
    <w:uiPriority w:val="0"/>
    <w:qFormat/>
    <w:rPr>
      <w:rFonts w:ascii="宋体" w:hAnsi="Courier New"/>
      <w:sz w:val="21"/>
      <w:szCs w:val="21"/>
    </w:rPr>
  </w:style>
  <w:style w:type="paragraph" w:styleId="1168" w:customStyle="1">
    <w:name w:val="_Style 1"/>
    <w:basedOn w:val="725"/>
    <w:uiPriority w:val="0"/>
    <w:qFormat/>
    <w:pPr>
      <w:ind w:firstLine="420"/>
      <w:spacing w:line="360" w:lineRule="auto"/>
    </w:pPr>
    <w:rPr>
      <w:rFonts w:ascii="Calibri" w:hAnsi="Calibri"/>
      <w:sz w:val="24"/>
      <w:szCs w:val="22"/>
    </w:rPr>
  </w:style>
  <w:style w:type="character" w:styleId="1169" w:customStyle="1">
    <w:name w:val="页脚 字符"/>
    <w:uiPriority w:val="99"/>
    <w:qFormat/>
  </w:style>
  <w:style w:type="paragraph" w:styleId="1170"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171" w:customStyle="1">
    <w:name w:val="样式 小四 段前: 5 磅 段后: 5 磅 首行缩进:  2 字符"/>
    <w:basedOn w:val="725"/>
    <w:uiPriority w:val="0"/>
    <w:qFormat/>
    <w:pPr>
      <w:spacing w:line="360" w:lineRule="auto"/>
    </w:pPr>
    <w:rPr>
      <w:rFonts w:ascii="宋体" w:hAnsi="宋体"/>
      <w:szCs w:val="21"/>
    </w:rPr>
  </w:style>
  <w:style w:type="character" w:styleId="1172" w:customStyle="1">
    <w:name w:val="bookmark-item"/>
    <w:uiPriority w:val="0"/>
    <w:qFormat/>
  </w:style>
  <w:style w:type="paragraph" w:styleId="1173" w:customStyle="1">
    <w:name w:val="TOC Heading1"/>
    <w:next w:val="725"/>
    <w:uiPriority w:val="0"/>
    <w:qFormat/>
    <w:rPr>
      <w:rFonts w:ascii="Times New Roman" w:hAnsi="Times New Roman" w:eastAsia="宋体" w:cs="Times New Roman"/>
      <w:sz w:val="32"/>
      <w:lang w:val="en-US" w:eastAsia="zh-CN" w:bidi="ar-SA"/>
    </w:rPr>
  </w:style>
  <w:style w:type="paragraph" w:styleId="1174" w:customStyle="1">
    <w:name w:val="正文文本1"/>
    <w:basedOn w:val="725"/>
    <w:next w:val="725"/>
    <w:uiPriority w:val="0"/>
    <w:qFormat/>
    <w:rPr>
      <w:rFonts w:ascii="仿宋_GB2312" w:eastAsia="仿宋_GB2312"/>
      <w:sz w:val="28"/>
      <w:szCs w:val="20"/>
    </w:rPr>
  </w:style>
  <w:style w:type="paragraph" w:styleId="1175" w:customStyle="1">
    <w:name w:val="页眉11"/>
    <w:basedOn w:val="725"/>
    <w:uiPriority w:val="0"/>
    <w:qFormat/>
    <w:pPr>
      <w:jc w:val="center"/>
      <w:tabs>
        <w:tab w:val="center" w:pos="4153" w:leader="none"/>
        <w:tab w:val="right" w:pos="8306" w:leader="none"/>
      </w:tabs>
      <w:pBdr>
        <w:bottom w:val="single" w:color="000000" w:sz="6" w:space="1"/>
      </w:pBdr>
    </w:pPr>
    <w:rPr>
      <w:sz w:val="18"/>
      <w:szCs w:val="18"/>
    </w:rPr>
  </w:style>
  <w:style w:type="paragraph" w:styleId="1176" w:customStyle="1">
    <w:name w:val="正文文本 21"/>
    <w:basedOn w:val="725"/>
    <w:uiPriority w:val="0"/>
    <w:qFormat/>
    <w:pPr>
      <w:ind w:firstLine="420"/>
      <w:spacing w:after="20" w:line="720" w:lineRule="auto"/>
    </w:pPr>
    <w:rPr>
      <w:sz w:val="30"/>
    </w:rPr>
  </w:style>
  <w:style w:type="paragraph" w:styleId="1177" w:customStyle="1">
    <w:name w:val="正文首行缩进 211"/>
    <w:basedOn w:val="1178"/>
    <w:next w:val="725"/>
    <w:uiPriority w:val="0"/>
    <w:qFormat/>
    <w:pPr>
      <w:ind w:left="420" w:firstLine="420"/>
      <w:spacing w:after="120" w:line="360" w:lineRule="auto"/>
    </w:pPr>
    <w:rPr>
      <w:color w:val="000000"/>
      <w:sz w:val="20"/>
    </w:rPr>
  </w:style>
  <w:style w:type="paragraph" w:styleId="1178" w:customStyle="1">
    <w:name w:val="正文文本缩进11"/>
    <w:basedOn w:val="725"/>
    <w:next w:val="1179"/>
    <w:uiPriority w:val="0"/>
    <w:qFormat/>
    <w:pPr>
      <w:ind w:left="156"/>
      <w:spacing w:line="300" w:lineRule="auto"/>
      <w:widowControl/>
    </w:pPr>
    <w:rPr>
      <w:rFonts w:ascii="仿宋_GB2312" w:eastAsia="仿宋_GB2312"/>
      <w:sz w:val="28"/>
      <w:szCs w:val="20"/>
    </w:rPr>
  </w:style>
  <w:style w:type="paragraph" w:styleId="1179" w:customStyle="1">
    <w:name w:val="寄信人地址11"/>
    <w:basedOn w:val="725"/>
    <w:uiPriority w:val="99"/>
    <w:unhideWhenUsed/>
    <w:qFormat/>
    <w:rPr>
      <w:rFonts w:ascii="Arial" w:hAnsi="Arial"/>
    </w:rPr>
  </w:style>
  <w:style w:type="numbering" w:styleId="89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contractReview xmlns="http://schemas.wps.cn/vas-ai-hub/contract-review">
  <reviewItems>
    <reviewItem>
      <errorID>f5c630e2-b30e-43c9-bdd8-2e4a1db67179</errorID>
      <errorWord>二○二六</errorWord>
      <group>L1_Knowledge</group>
      <groupName>知识性问题</groupName>
      <ability>L2_Knowledge</ability>
      <abilityName>其他知识</abilityName>
      <candidateList>
        <item>二〇二六</item>
      </candidateList>
      <explain/>
      <paraID>5890CC75</paraID>
      <start>0</start>
      <end>8</end>
      <status>modified</status>
      <modifiedWord>二〇二六</modifiedWord>
      <trackRevisions>true</trackRevisions>
    </reviewItem>
    <reviewItem>
      <errorID>2f2df147-0794-4a8b-b68d-5460952bd263</errorID>
      <errorWord>：/</errorWord>
      <group>L1_Punc</group>
      <groupName>标点问题</groupName>
      <ability>L2_Punc</ability>
      <abilityName>标点符号检查</abilityName>
      <candidateList>
        <item>：</item>
      </candidateList>
      <explain/>
      <paraID>490C1BD1</paraID>
      <start>16</start>
      <end>18</end>
      <status>unmodified</status>
      <modifiedWord/>
      <trackRevisions>false</trackRevisions>
    </reviewItem>
    <reviewItem>
      <errorID>0e5ab996-9a6c-4187-a2fe-a835a33a0a30</errorID>
      <errorWord>，</errorWord>
      <group>L1_Word</group>
      <groupName>字词问题</groupName>
      <ability>L2_Typo</ability>
      <abilityName>字词错误</abilityName>
      <candidateList>
        <item>，由</item>
      </candidateList>
      <explain/>
      <paraID>6BA11A0B</paraID>
      <start>204</start>
      <end>205</end>
      <status>unmodified</status>
      <modifiedWord/>
      <trackRevisions>false</trackRevisions>
    </reviewItem>
    <reviewItem>
      <errorID>effb056e-21a1-462b-baf5-f4b9401810b1</errorID>
      <errorWord>保持通讯畅通</errorWord>
      <group>L1_Word</group>
      <groupName>字词问题</groupName>
      <ability>L2_Typo</ability>
      <abilityName>字词错误</abilityName>
      <candidateList>
        <item>保持通信畅通</item>
      </candidateList>
      <explain/>
      <paraID>3AAE5661</paraID>
      <start>14</start>
      <end>20</end>
      <status>unmodified</status>
      <modifiedWord/>
      <trackRevisions>false</trackRevisions>
    </reviewItem>
    <reviewItem>
      <errorID>97a34cde-c90a-475d-8c5f-10ff517938ff</errorID>
      <errorWord>）上</errorWord>
      <group>L1_Word</group>
      <groupName>字词问题</groupName>
      <ability>L2_Typo</ability>
      <abilityName>字词错误</abilityName>
      <candidateList>
        <item>）</item>
      </candidateList>
      <explain/>
      <paraID>  8DC764</paraID>
      <start>53</start>
      <end>55</end>
      <status>unmodified</status>
      <modifiedWord/>
      <trackRevisions>false</trackRevisions>
    </reviewItem>
    <reviewItem>
      <errorID>ef23b6c9-07d4-45c5-8747-2c55883593f7</errorID>
      <errorWord>免于</errorWord>
      <group>L1_Word</group>
      <groupName>字词问题</groupName>
      <ability>L2_Typo</ability>
      <abilityName>字词错误</abilityName>
      <candidateList>
        <item>免予</item>
      </candidateList>
      <explain>存在发音相同字词的误用。</explain>
      <paraID>791FE3CB</paraID>
      <start>144</start>
      <end>146</end>
      <status>unmodified</status>
      <modifiedWord/>
      <trackRevisions>false</trackRevisions>
    </reviewItem>
    <reviewItem>
      <errorID>6ff381df-67ce-4234-90c3-aa3a07c966fc</errorID>
      <errorWord>&lt;</errorWord>
      <group>L1_Format</group>
      <groupName>格式问题</groupName>
      <ability>L2_HalfPunc</ability>
      <abilityName>全半角检查</abilityName>
      <candidateList>
        <item>〈</item>
      </candidateList>
      <explain>文本全半角错误。</explain>
      <paraID>70CD4F4E</paraID>
      <start>50</start>
      <end>51</end>
      <status>unmodified</status>
      <modifiedWord/>
      <trackRevisions>false</trackRevisions>
    </reviewItem>
    <reviewItem>
      <errorID>1592b690-7314-43b4-ba4a-3632bfdbf654</errorID>
      <errorWord>&lt;</errorWord>
      <group>L1_Format</group>
      <groupName>格式问题</groupName>
      <ability>L2_HalfPunc</ability>
      <abilityName>全半角检查</abilityName>
      <candidateList>
        <item>〈</item>
      </candidateList>
      <explain>文本全半角错误。</explain>
      <paraID>7F17CA00</paraID>
      <start>50</start>
      <end>51</end>
      <status>unmodified</status>
      <modifiedWord/>
      <trackRevisions>false</trackRevisions>
    </reviewItem>
    <reviewItem>
      <errorID>a94ad36a-c9a6-46f1-9850-d3bab173904f</errorID>
      <errorWord>&lt;</errorWord>
      <group>L1_Format</group>
      <groupName>格式问题</groupName>
      <ability>L2_HalfPunc</ability>
      <abilityName>全半角检查</abilityName>
      <candidateList>
        <item>〈</item>
      </candidateList>
      <explain>文本全半角错误。</explain>
      <paraID>7BE854EE</paraID>
      <start>35</start>
      <end>36</end>
      <status>unmodified</status>
      <modifiedWord/>
      <trackRevisions>false</trackRevisions>
    </reviewItem>
    <reviewItem>
      <errorID>f1cdc2d2-a742-490e-a58c-316c937f3d9f</errorID>
      <errorWord>作</errorWord>
      <group>L1_Word</group>
      <groupName>字词问题</groupName>
      <ability>L2_Typo</ability>
      <abilityName>字词错误</abilityName>
      <candidateList>
        <item>做</item>
      </candidateList>
      <explain>存在发音相同字词的误用。</explain>
      <paraID>2B8850B4</paraID>
      <start>100</start>
      <end>101</end>
      <status>unmodified</status>
      <modifiedWord/>
      <trackRevisions>false</trackRevisions>
    </reviewItem>
    <reviewItem>
      <errorID>d02422e8-1181-402a-a958-88e9bc9ba416</errorID>
      <errorWord>（2015)150号</errorWord>
      <group>L1_Knowledge</group>
      <groupName>知识性问题</groupName>
      <ability>L2_Knowledge</ability>
      <abilityName>其他知识</abilityName>
      <candidateList>
        <item>〔2015〕150号</item>
      </candidateList>
      <explain>发文字号格式错误。</explain>
      <paraID>1AEC2967</paraID>
      <start>118</start>
      <end>138</end>
      <status>modified</status>
      <modifiedWord>〔2015〕150号</modifiedWord>
      <trackRevisions>true</trackRevisions>
    </reviewItem>
    <reviewItem>
      <errorID>6fbb2659-719a-44c0-9362-dd8f831450fd</errorID>
      <errorWord>作</errorWord>
      <group>L1_Word</group>
      <groupName>字词问题</groupName>
      <ability>L2_Typo</ability>
      <abilityName>字词错误</abilityName>
      <candidateList>
        <item>做</item>
      </candidateList>
      <explain>存在发音相同字词的误用。</explain>
      <paraID>68646B86</paraID>
      <start>91</start>
      <end>93</end>
      <status>modified</status>
      <modifiedWord>做</modifiedWord>
      <trackRevisions>true</trackRevisions>
    </reviewItem>
    <reviewItem>
      <errorID>dde51c88-1e94-4b09-a83c-4882980bfaac</errorID>
      <errorWord>做出</errorWord>
      <group>L1_Word</group>
      <groupName>字词问题</groupName>
      <ability>L2_Typo</ability>
      <abilityName>字词错误</abilityName>
      <candidateList>
        <item>作出</item>
      </candidateList>
      <explain/>
      <paraID>7DAE8380</paraID>
      <start>21</start>
      <end>23</end>
      <status>unmodified</status>
      <modifiedWord/>
      <trackRevisions>false</trackRevisions>
    </reviewItem>
    <reviewItem>
      <errorID>3d6f58e7-a87f-4a6d-86f2-bc2a2a6363da</errorID>
      <errorWord>(</errorWord>
      <group>L1_Format</group>
      <groupName>格式问题</groupName>
      <ability>L2_HalfPunc</ability>
      <abilityName>全半角检查</abilityName>
      <candidateList>
        <item>（</item>
      </candidateList>
      <explain>文本全半角错误。</explain>
      <paraID>3C255DC1</paraID>
      <start>7</start>
      <end>8</end>
      <status>unmodified</status>
      <modifiedWord/>
      <trackRevisions>false</trackRevisions>
    </reviewItem>
    <reviewItem>
      <errorID>128a9fba-d746-4cf2-ac87-6555daafc9dc</errorID>
      <errorWord>)</errorWord>
      <group>L1_Format</group>
      <groupName>格式问题</groupName>
      <ability>L2_HalfPunc</ability>
      <abilityName>全半角检查</abilityName>
      <candidateList>
        <item>）</item>
      </candidateList>
      <explain>文本全半角错误。</explain>
      <paraID>3C255DC1</paraID>
      <start>18</start>
      <end>19</end>
      <status>unmodified</status>
      <modifiedWord/>
      <trackRevisions>false</trackRevisions>
    </reviewItem>
    <reviewItem>
      <errorID>b43e2c73-7697-46a3-88df-b0b91ef81020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40F44C4A</paraID>
      <start>254</start>
      <end>255</end>
      <status>unmodified</status>
      <modifiedWord/>
      <trackRevisions>false</trackRevisions>
    </reviewItem>
    <reviewItem>
      <errorID>f0eb4108-d4bb-4bb0-87a1-173cec1025f8</errorID>
      <errorWord>)</errorWord>
      <group>L1_Format</group>
      <groupName>格式问题</groupName>
      <ability>L2_HalfPunc</ability>
      <abilityName>全半角检查</abilityName>
      <candidateList>
        <item>）</item>
      </candidateList>
      <explain>文本全半角错误。</explain>
      <paraID>7090E881</paraID>
      <start>11</start>
      <end>12</end>
      <status>unmodified</status>
      <modifiedWord/>
      <trackRevisions>false</trackRevisions>
    </reviewItem>
    <reviewItem>
      <errorID>7404691b-dd25-4cc7-ae1d-1c33d4fa58bb</errorID>
      <errorWord>做出</errorWord>
      <group>L1_Word</group>
      <groupName>字词问题</groupName>
      <ability>L2_Typo</ability>
      <abilityName>字词错误</abilityName>
      <candidateList>
        <item>作出</item>
      </candidateList>
      <explain/>
      <paraID>2E821B61</paraID>
      <start>69</start>
      <end>71</end>
      <status>unmodified</status>
      <modifiedWord/>
      <trackRevisions>false</trackRevisions>
    </reviewItem>
    <reviewItem>
      <errorID>abc88db6-3515-45c7-bd8a-f4cf36846656</errorID>
      <errorWord>属</errorWord>
      <group>L1_Word</group>
      <groupName>字词问题</groupName>
      <ability>L2_Typo</ability>
      <abilityName>字词错误</abilityName>
      <candidateList>
        <item>属于</item>
      </candidateList>
      <explain/>
      <paraID>24C59682</paraID>
      <start>16</start>
      <end>19</end>
      <status>modified</status>
      <modifiedWord>属于</modifiedWord>
      <trackRevisions>true</trackRevisions>
    </reviewItem>
    <reviewItem>
      <errorID>5371c435-bd2d-472f-895b-5c8f17a8d3ca</errorID>
      <errorWord>涉及到</errorWord>
      <group>L1_Grammar</group>
      <groupName>语法问题</groupName>
      <ability>L2_Grammar</ability>
      <abilityName>语法错误</abilityName>
      <candidateList>
        <item>涉及</item>
      </candidateList>
      <explain>〈动〉牵涉到；关联到：案子～好几个人｜这个问题～面很广。</explain>
      <paraID>2412084B</paraID>
      <start>129</start>
      <end>134</end>
      <status>modified</status>
      <modifiedWord>涉及</modifiedWord>
      <trackRevisions>true</trackRevisions>
    </reviewItem>
    <reviewItem>
      <errorID>9e1e7727-a921-40fe-a897-9c1e1f7ef1ad</errorID>
      <errorWord>．</errorWord>
      <group>L1_Format</group>
      <groupName>格式问题</groupName>
      <ability>L2_HalfPunc</ability>
      <abilityName>全半角检查</abilityName>
      <candidateList>
        <item>。</item>
      </candidateList>
      <explain>文本全半角错误。</explain>
      <paraID>472B1E56</paraID>
      <start>4</start>
      <end>5</end>
      <status>ignored</status>
      <modifiedWord/>
      <trackRevisions>false</trackRevisions>
    </reviewItem>
    <reviewItem>
      <errorID>f8dbaf77-f839-42e3-90c1-502b3e14e6be</errorID>
      <errorWord>:</errorWord>
      <group>L1_Format</group>
      <groupName>格式问题</groupName>
      <ability>L2_HalfPunc</ability>
      <abilityName>全半角检查</abilityName>
      <candidateList>
        <item>：</item>
      </candidateList>
      <explain>文本全半角错误。</explain>
      <paraID> BFA2316</paraID>
      <start>4</start>
      <end>5</end>
      <status>unmodified</status>
      <modifiedWord/>
      <trackRevisions>false</trackRevisions>
    </reviewItem>
    <reviewItem>
      <errorID>f4b3d040-4e5a-44e3-b72f-722273dda2b4</errorID>
      <errorWord>签定本协议</errorWord>
      <group>L1_Word</group>
      <groupName>字词问题</groupName>
      <ability>L2_Typo</ability>
      <abilityName>字词错误</abilityName>
      <candidateList>
        <item>签订本协议</item>
      </candidateList>
      <explain/>
      <paraID>714949F9</paraID>
      <start>39</start>
      <end>44</end>
      <status>unmodified</status>
      <modifiedWord/>
      <trackRevisions>false</trackRevisions>
    </reviewItem>
    <reviewItem>
      <errorID>3fe6d54f-9fdb-4102-8070-ce592f1683e0</errorID>
      <errorWord>四</errorWord>
      <group>L1_Word</group>
      <groupName>字词问题</groupName>
      <ability>L2_Typo</ability>
      <abilityName>字词错误</abilityName>
      <candidateList>
        <item>四条</item>
      </candidateList>
      <explain/>
      <paraID>678B2E46</paraID>
      <start>1</start>
      <end>2</end>
      <status>unmodified</status>
      <modifiedWord/>
      <trackRevisions>false</trackRevisions>
    </reviewItem>
    <reviewItem>
      <errorID>ba720d0d-abc1-46d9-bac5-268dc06e2bbc</errorID>
      <errorWord>)</errorWord>
      <group>L1_Format</group>
      <groupName>格式问题</groupName>
      <ability>L2_HalfPunc</ability>
      <abilityName>全半角检查</abilityName>
      <candidateList>
        <item>）</item>
      </candidateList>
      <explain>文本全半角错误。</explain>
      <paraID> AD73D27</paraID>
      <start>1</start>
      <end>2</end>
      <status>unmodified</status>
      <modifiedWord/>
      <trackRevisions>false</trackRevisions>
    </reviewItem>
    <reviewItem>
      <errorID>05e700f2-76b5-4f04-a0bb-dcfbcdc860c3</errorID>
      <errorWord>)</errorWord>
      <group>L1_Format</group>
      <groupName>格式问题</groupName>
      <ability>L2_HalfPunc</ability>
      <abilityName>全半角检查</abilityName>
      <candidateList>
        <item>）</item>
      </candidateList>
      <explain>文本全半角错误。</explain>
      <paraID> F3E73B5</paraID>
      <start>1</start>
      <end>2</end>
      <status>unmodified</status>
      <modifiedWord/>
      <trackRevisions>false</trackRevisions>
    </reviewItem>
    <reviewItem>
      <errorID>e4232a10-7ac9-4b1a-a2f7-c36de7b0379f</errorID>
      <errorWord>二周</errorWord>
      <group>L1_Word</group>
      <groupName>字词问题</groupName>
      <ability>L2_Typo</ability>
      <abilityName>字词错误</abilityName>
      <candidateList>
        <item>两周</item>
      </candidateList>
      <explain/>
      <paraID> F3E73B5</paraID>
      <start>36</start>
      <end>38</end>
      <status>unmodified</status>
      <modifiedWord/>
      <trackRevisions>false</trackRevisions>
    </reviewItem>
    <reviewItem>
      <errorID>360853ce-2b0f-4017-93bf-1697af42b757</errorID>
      <errorWord>签</errorWord>
      <group>L1_Word</group>
      <groupName>字词问题</groupName>
      <ability>L2_Typo</ability>
      <abilityName>字词错误</abilityName>
      <candidateList>
        <item>签订</item>
      </candidateList>
      <explain>〈动〉订立条约或合同并签字：两国～了贸易议定书和支付协定。</explain>
      <paraID>15CE256A</paraID>
      <start>17</start>
      <end>18</end>
      <status>unmodified</status>
      <modifiedWord/>
      <trackRevisions>false</trackRevisions>
    </reviewItem>
    <reviewItem>
      <errorID>8d30e924-34c5-44fb-8c40-e95e3096cae9</errorID>
      <errorWord>签</errorWord>
      <group>L1_Word</group>
      <groupName>字词问题</groupName>
      <ability>L2_Typo</ability>
      <abilityName>字词错误</abilityName>
      <candidateList>
        <item>签订</item>
      </candidateList>
      <explain>〈动〉订立条约或合同并签字：两国～了贸易议定书和支付协定。</explain>
      <paraID>15CE256A</paraID>
      <start>74</start>
      <end>75</end>
      <status>unmodified</status>
      <modifiedWord/>
      <trackRevisions>false</trackRevisions>
    </reviewItem>
    <reviewItem>
      <errorID>1bd09caa-0742-41ca-a4c4-b83e3b27ad19</errorID>
      <errorWord>签</errorWord>
      <group>L1_Word</group>
      <groupName>字词问题</groupName>
      <ability>L2_Typo</ability>
      <abilityName>字词错误</abilityName>
      <candidateList>
        <item>签订</item>
      </candidateList>
      <explain>〈动〉订立条约或合同并签字：两国～了贸易议定书和支付协定。</explain>
      <paraID>15CE256A</paraID>
      <start>101</start>
      <end>102</end>
      <status>unmodified</status>
      <modifiedWord/>
      <trackRevisions>false</trackRevisions>
    </reviewItem>
    <reviewItem>
      <errorID>dc158a6d-a58a-4982-9802-0d5d09ef0d2d</errorID>
      <errorWord>签</errorWord>
      <group>L1_Word</group>
      <groupName>字词问题</groupName>
      <ability>L2_Typo</ability>
      <abilityName>字词错误</abilityName>
      <candidateList>
        <item>签订</item>
      </candidateList>
      <explain>〈动〉订立条约或合同并签字：两国～了贸易议定书和支付协定。</explain>
      <paraID>15CE256A</paraID>
      <start>138</start>
      <end>139</end>
      <status>unmodified</status>
      <modifiedWord/>
      <trackRevisions>false</trackRevisions>
    </reviewItem>
    <reviewItem>
      <errorID>7b7aeaf8-3c53-4b6d-8869-e3cf8379d8cf</errorID>
      <errorWord>所牵涉到的</errorWord>
      <group>L1_Word</group>
      <groupName>字词问题</groupName>
      <ability>L2_Typo</ability>
      <abilityName>字词错误</abilityName>
      <candidateList>
        <item>所牵涉的</item>
      </candidateList>
      <explain/>
      <paraID>15CE256A</paraID>
      <start>152</start>
      <end>157</end>
      <status>unmodified</status>
      <modifiedWord/>
      <trackRevisions>false</trackRevisions>
    </reviewItem>
    <reviewItem>
      <errorID>7c9bebdf-34f0-48fb-9294-cb5e835d67b2</errorID>
      <errorWord>(</errorWord>
      <group>L1_Format</group>
      <groupName>格式问题</groupName>
      <ability>L2_HalfPunc</ability>
      <abilityName>全半角检查</abilityName>
      <candidateList>
        <item>（</item>
      </candidateList>
      <explain>文本全半角错误。</explain>
      <paraID>10E94D53</paraID>
      <start>22</start>
      <end>23</end>
      <status>unmodified</status>
      <modifiedWord/>
      <trackRevisions>false</trackRevisions>
    </reviewItem>
    <reviewItem>
      <errorID>9036310e-1e59-416e-aa7e-0a4bb600ad29</errorID>
      <errorWord>)</errorWord>
      <group>L1_Format</group>
      <groupName>格式问题</groupName>
      <ability>L2_HalfPunc</ability>
      <abilityName>全半角检查</abilityName>
      <candidateList>
        <item>）</item>
      </candidateList>
      <explain>文本全半角错误。</explain>
      <paraID>10E94D53</paraID>
      <start>25</start>
      <end>26</end>
      <status>unmodified</status>
      <modifiedWord/>
      <trackRevisions>false</trackRevisions>
    </reviewItem>
    <reviewItem>
      <errorID>dbdb950f-57af-4839-a77e-efa1c6c27e71</errorID>
      <errorWord>及撞</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2EFC179A</paraID>
      <start>38</start>
      <end>40</end>
      <status>unmodified</status>
      <modifiedWord/>
      <trackRevisions>false</trackRevisions>
    </reviewItem>
    <reviewItem>
      <errorID>c4eac13c-cd12-4cee-a304-a6d3d1c0f8ec</errorID>
      <errorWord>并</errorWord>
      <group>L1_Word</group>
      <groupName>字词问题</groupName>
      <ability>L2_Typo</ability>
      <abilityName>字词错误</abilityName>
      <candidateList>
        <item>并加</item>
      </candidateList>
      <explain/>
      <paraID>1FFECA0C</paraID>
      <start>28</start>
      <end>29</end>
      <status>unmodified</status>
      <modifiedWord/>
      <trackRevisions>false</trackRevisions>
    </reviewItem>
    <reviewItem>
      <errorID>dc820c24-8d00-4147-80e8-1c8f8cd5af89</errorID>
      <errorWord>一</errorWord>
      <group>L1_Word</group>
      <groupName>字词问题</groupName>
      <ability>L2_Typo</ability>
      <abilityName>字词错误</abilityName>
      <candidateList>
        <item>一条</item>
      </candidateList>
      <explain/>
      <paraID> D469FFE</paraID>
      <start>2</start>
      <end>3</end>
      <status>unmodified</status>
      <modifiedWord/>
      <trackRevisions>false</trackRevisions>
    </reviewItem>
    <reviewItem>
      <errorID>a5e900c6-01b6-4450-bf0b-90b8e047e168</errorID>
      <errorWord>纪检国家监察委员会门</errorWord>
      <group>L1_Word</group>
      <groupName>字词问题</groupName>
      <ability>L2_Typo</ability>
      <abilityName>字词错误</abilityName>
      <candidateList>
        <item>纪检国家监察委员会</item>
      </candidateList>
      <explain/>
      <paraID>2B402872</paraID>
      <start>66</start>
      <end>85</end>
      <status>modified</status>
      <modifiedWord>纪检国家监察委员会</modifiedWord>
      <trackRevisions>true</trackRevisions>
    </reviewItem>
    <reviewItem>
      <errorID>5522179e-6035-4d61-80de-c4ee5141e992</errorID>
      <errorWord>应</errorWord>
      <group>L1_Word</group>
      <groupName>字词问题</groupName>
      <ability>L2_Typo</ability>
      <abilityName>字词错误</abilityName>
      <candidateList>
        <item>应当</item>
      </candidateList>
      <explain/>
      <paraID>3827A216</paraID>
      <start>71</start>
      <end>72</end>
      <status>unmodified</status>
      <modifiedWord/>
      <trackRevisions>false</trackRevisions>
    </reviewItem>
    <reviewItem>
      <errorID>3e40a6a6-0dc5-4ae0-a678-dec378ee5e7a</errorID>
      <errorWord>(</errorWord>
      <group>L1_Format</group>
      <groupName>格式问题</groupName>
      <ability>L2_HalfPunc</ability>
      <abilityName>全半角检查</abilityName>
      <candidateList>
        <item>（</item>
      </candidateList>
      <explain>文本全半角错误。</explain>
      <paraID>30B2548B</paraID>
      <start>2</start>
      <end>4</end>
      <status>modified</status>
      <modifiedWord>（</modifiedWord>
      <trackRevisions>true</trackRevisions>
    </reviewItem>
    <reviewItem>
      <errorID>41c74db7-ded2-47af-a140-f471bd131c4a</errorID>
      <errorWord>)</errorWord>
      <group>L1_Format</group>
      <groupName>格式问题</groupName>
      <ability>L2_HalfPunc</ability>
      <abilityName>全半角检查</abilityName>
      <candidateList>
        <item>）</item>
      </candidateList>
      <explain>文本全半角错误。</explain>
      <paraID>30B2548B</paraID>
      <start>6</start>
      <end>7</end>
      <status>unmodified</status>
      <modifiedWord/>
      <trackRevisions>false</trackRevisions>
    </reviewItem>
    <reviewItem>
      <errorID>e5b2560b-eea2-410d-a7f9-ffa237ca5b0d</errorID>
      <errorWord>．</errorWord>
      <group>L1_Format</group>
      <groupName>格式问题</groupName>
      <ability>L2_HalfPunc</ability>
      <abilityName>全半角检查</abilityName>
      <candidateList>
        <item>。</item>
      </candidateList>
      <explain>文本全半角错误。</explain>
      <paraID>  8F715A</paraID>
      <start>4</start>
      <end>5</end>
      <status>unmodified</status>
      <modifiedWord/>
      <trackRevisions>false</trackRevisions>
    </reviewItem>
    <reviewItem>
      <errorID>a7722f55-127f-4ae8-83cb-af5afec5bae2</errorID>
      <errorWord>做出</errorWord>
      <group>L1_Word</group>
      <groupName>字词问题</groupName>
      <ability>L2_Typo</ability>
      <abilityName>字词错误</abilityName>
      <candidateList>
        <item>作出</item>
      </candidateList>
      <explain/>
      <paraID>51CFE2DC</paraID>
      <start>121</start>
      <end>125</end>
      <status>modified</status>
      <modifiedWord>作出</modifiedWord>
      <trackRevisions>true</trackRevisions>
    </reviewItem>
    <reviewItem>
      <errorID>862dc3fd-1daf-490f-ad6e-5727f6f15d24</errorID>
      <errorWord>法律、法规</errorWord>
      <group>L1_Word</group>
      <groupName>字词问题</groupName>
      <ability>L2_Typo</ability>
      <abilityName>字词错误</abilityName>
      <candidateList>
        <item>法律法规</item>
      </candidateList>
      <explain/>
      <paraID>65155C07</paraID>
      <start>42</start>
      <end>51</end>
      <status>modified</status>
      <modifiedWord>法律法规</modifiedWord>
      <trackRevisions>true</trackRevisions>
    </reviewItem>
    <reviewItem>
      <errorID>f14d56e9-839c-47a1-886b-171bc9356fce</errorID>
      <errorWord>文件分</errorWord>
      <group>L1_Word</group>
      <groupName>字词问题</groupName>
      <ability>L2_Typo</ability>
      <abilityName>字词错误</abilityName>
      <candidateList>
        <item>文件</item>
      </candidateList>
      <explain/>
      <paraID>3488BB1A</paraID>
      <start>2</start>
      <end>7</end>
      <status>modified</status>
      <modifiedWord>文件</modifiedWord>
      <trackRevisions>true</trackRevisions>
    </reviewItem>
    <reviewItem>
      <errorID>f5e326e4-07a8-4dc4-800f-b79da68f5028</errorID>
      <errorWord>按《中华人民共和国</errorWord>
      <group>L1_Word</group>
      <groupName>字词问题</groupName>
      <ability>L2_Typo</ability>
      <abilityName>字词错误</abilityName>
      <candidateList>
        <item>按照《中华人民共和国</item>
      </candidateList>
      <explain/>
      <paraID>68302E2A</paraID>
      <start>24</start>
      <end>33</end>
      <status>ignored</status>
      <modifiedWord/>
      <trackRevisions>false</trackRevisions>
    </reviewItem>
    <reviewItem>
      <errorID>7a2d48ab-9c51-4e7e-8bce-3492f0f94a2c</errorID>
      <errorWord>特制订本办法</errorWord>
      <group>L1_Word</group>
      <groupName>字词问题</groupName>
      <ability>L2_Typo</ability>
      <abilityName>字词错误</abilityName>
      <candidateList>
        <item>特制定本办法</item>
      </candidateList>
      <explain/>
      <paraID> C57FEA8</paraID>
      <start>173</start>
      <end>179</end>
      <status>unmodified</status>
      <modifiedWord/>
      <trackRevisions>false</trackRevisions>
    </reviewItem>
    <reviewItem>
      <errorID>cb358dd8-3da9-47c9-85f7-e2be4ee6fa9b</errorID>
      <errorWord>(</errorWord>
      <group>L1_Format</group>
      <groupName>格式问题</groupName>
      <ability>L2_HalfPunc</ability>
      <abilityName>全半角检查</abilityName>
      <candidateList>
        <item>（</item>
      </candidateList>
      <explain>文本全半角错误。</explain>
      <paraID>68419CDD</paraID>
      <start>45</start>
      <end>46</end>
      <status>unmodified</status>
      <modifiedWord/>
      <trackRevisions>false</trackRevisions>
    </reviewItem>
    <reviewItem>
      <errorID>e6374f1d-56f7-4e85-94c7-e7d9e29c02f9</errorID>
      <errorWord>)</errorWord>
      <group>L1_Format</group>
      <groupName>格式问题</groupName>
      <ability>L2_HalfPunc</ability>
      <abilityName>全半角检查</abilityName>
      <candidateList>
        <item>）</item>
      </candidateList>
      <explain>文本全半角错误。</explain>
      <paraID>68419CDD</paraID>
      <start>51</start>
      <end>52</end>
      <status>unmodified</status>
      <modifiedWord/>
      <trackRevisions>false</trackRevisions>
    </reviewItem>
    <reviewItem>
      <errorID>292716c4-4a5f-4d54-928f-0895fa130230</errorID>
      <errorWord>二次</errorWord>
      <group>L1_Word</group>
      <groupName>字词问题</groupName>
      <ability>L2_Typo</ability>
      <abilityName>字词错误</abilityName>
      <candidateList>
        <item>两次</item>
      </candidateList>
      <explain/>
      <paraID>68419CDD</paraID>
      <start>139</start>
      <end>141</end>
      <status>unmodified</status>
      <modifiedWord/>
      <trackRevisions>false</trackRevisions>
    </reviewItem>
    <reviewItem>
      <errorID>dfb494db-0d39-4632-9eea-86d9ba0d7a6f</errorID>
      <errorWord>:</errorWord>
      <group>L1_Format</group>
      <groupName>格式问题</groupName>
      <ability>L2_HalfPunc</ability>
      <abilityName>全半角检查</abilityName>
      <candidateList>
        <item>：</item>
      </candidateList>
      <explain>文本全半角错误。</explain>
      <paraID>7944209A</paraID>
      <start>1</start>
      <end>2</end>
      <status>unmodified</status>
      <modifiedWord/>
      <trackRevisions>false</trackRevisions>
    </reviewItem>
    <reviewItem>
      <errorID>583f98e5-3f61-41dd-9996-ee3ca36b978c</errorID>
      <errorWord>)</errorWord>
      <group>L1_Format</group>
      <groupName>格式问题</groupName>
      <ability>L2_HalfPunc</ability>
      <abilityName>全半角检查</abilityName>
      <candidateList>
        <item>）</item>
      </candidateList>
      <explain>文本全半角错误。</explain>
      <paraID>7944209A</paraID>
      <start>4</start>
      <end>5</end>
      <status>unmodified</status>
      <modifiedWord/>
      <trackRevisions>false</trackRevisions>
    </reviewItem>
    <reviewItem>
      <errorID>eb980e97-b8d2-4e01-b24b-ecc81026ff09</errorID>
      <errorWord>(</errorWord>
      <group>L1_Format</group>
      <groupName>格式问题</groupName>
      <ability>L2_HalfPunc</ability>
      <abilityName>全半角检查</abilityName>
      <candidateList>
        <item>（</item>
      </candidateList>
      <explain>文本全半角错误。</explain>
      <paraID>17599366</paraID>
      <start>0</start>
      <end>1</end>
      <status>unmodified</status>
      <modifiedWord/>
      <trackRevisions>false</trackRevisions>
    </reviewItem>
    <reviewItem>
      <errorID>14088335-ae7e-4ba1-93ab-cd4ac84cb3a2</errorID>
      <errorWord>)</errorWord>
      <group>L1_Format</group>
      <groupName>格式问题</groupName>
      <ability>L2_HalfPunc</ability>
      <abilityName>全半角检查</abilityName>
      <candidateList>
        <item>）</item>
      </candidateList>
      <explain>文本全半角错误。</explain>
      <paraID>17599366</paraID>
      <start>2</start>
      <end>3</end>
      <status>unmodified</status>
      <modifiedWord/>
      <trackRevisions>false</trackRevisions>
    </reviewItem>
    <reviewItem>
      <errorID>6f77fbed-b5cb-481d-b7fb-885a4a63133c</errorID>
      <errorWord>(</errorWord>
      <group>L1_Format</group>
      <groupName>格式问题</groupName>
      <ability>L2_HalfPunc</ability>
      <abilityName>全半角检查</abilityName>
      <candidateList>
        <item>（</item>
      </candidateList>
      <explain>文本全半角错误。</explain>
      <paraID>22B08039</paraID>
      <start>7</start>
      <end>8</end>
      <status>unmodified</status>
      <modifiedWord/>
      <trackRevisions>false</trackRevisions>
    </reviewItem>
    <reviewItem>
      <errorID>2947ecf7-0f47-49a4-b4f7-85cedc9d5815</errorID>
      <errorWord>)</errorWord>
      <group>L1_Format</group>
      <groupName>格式问题</groupName>
      <ability>L2_HalfPunc</ability>
      <abilityName>全半角检查</abilityName>
      <candidateList>
        <item>）</item>
      </candidateList>
      <explain>文本全半角错误。</explain>
      <paraID>22B08039</paraID>
      <start>18</start>
      <end>19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D2FD211-6E23-48AF-AD5E-8D7488863FE4}"/>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无锡市政府采购</dc:title>
  <dc:creator>微软用户</dc:creator>
  <cp:lastModifiedBy>杨冬青</cp:lastModifiedBy>
  <cp:revision>8</cp:revision>
  <dcterms:created xsi:type="dcterms:W3CDTF">2022-08-08T06:45:00Z</dcterms:created>
  <dcterms:modified xsi:type="dcterms:W3CDTF">2026-04-22T08:07:53Z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520566A7400543C8893981DFCF7BC9DA_13</vt:lpwstr>
  </property>
  <property fmtid="{D5CDD505-2E9C-101B-9397-08002B2CF9AE}" pid="4" name="KSOTemplateDocerSaveRecord">
    <vt:lpwstr>eyJoZGlkIjoiMGY2NTE1MTBiNDljN2JhMTAzYzY4NDY0MTNhMDY0ZTQiLCJ1c2VySWQiOiIxMjY3MzMxODU1In0=</vt:lpwstr>
  </property>
</Properties>
</file>